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8129E" w14:textId="77777777" w:rsidR="00A500CC" w:rsidRDefault="00A500CC" w:rsidP="00A500CC">
      <w:pPr>
        <w:pStyle w:val="Heading1"/>
        <w:numPr>
          <w:ilvl w:val="0"/>
          <w:numId w:val="0"/>
        </w:numPr>
        <w:rPr>
          <w:rFonts w:ascii="Open Sans" w:hAnsi="Open Sans" w:cs="Open Sans"/>
        </w:rPr>
      </w:pPr>
      <w:bookmarkStart w:id="0" w:name="Figure1"/>
      <w:r>
        <w:rPr>
          <w:rFonts w:ascii="Open Sans" w:hAnsi="Open Sans" w:cs="Open Sans"/>
        </w:rPr>
        <w:t xml:space="preserve">Adaptive Management Planning 101 Workshop: </w:t>
      </w:r>
      <w:r w:rsidRPr="00415126">
        <w:rPr>
          <w:rFonts w:ascii="Open Sans" w:hAnsi="Open Sans" w:cs="Open Sans"/>
        </w:rPr>
        <w:t xml:space="preserve">Adaptive Management Plan Development Worksheet </w:t>
      </w:r>
    </w:p>
    <w:p w14:paraId="507431D2" w14:textId="2A8AD39B" w:rsidR="00A500CC" w:rsidRPr="008D47EA" w:rsidRDefault="00A500CC" w:rsidP="008D47EA">
      <w:pPr>
        <w:rPr>
          <w:rFonts w:ascii="Open Sans" w:hAnsi="Open Sans" w:cs="Open Sans"/>
          <w:i/>
          <w:iCs/>
          <w:sz w:val="20"/>
          <w:szCs w:val="20"/>
        </w:rPr>
      </w:pPr>
      <w:r w:rsidRPr="008D47EA">
        <w:rPr>
          <w:rFonts w:ascii="Open Sans" w:hAnsi="Open Sans" w:cs="Open Sans"/>
          <w:i/>
          <w:iCs/>
          <w:sz w:val="20"/>
          <w:szCs w:val="20"/>
        </w:rPr>
        <w:t>Adaptive Management Forum, February 3</w:t>
      </w:r>
      <w:r w:rsidRPr="008D47EA">
        <w:rPr>
          <w:rFonts w:ascii="Open Sans" w:hAnsi="Open Sans" w:cs="Open Sans"/>
          <w:i/>
          <w:iCs/>
          <w:sz w:val="20"/>
          <w:szCs w:val="20"/>
          <w:vertAlign w:val="superscript"/>
        </w:rPr>
        <w:t>rd</w:t>
      </w:r>
      <w:r w:rsidRPr="008D47EA">
        <w:rPr>
          <w:rFonts w:ascii="Open Sans" w:hAnsi="Open Sans" w:cs="Open Sans"/>
          <w:i/>
          <w:iCs/>
          <w:sz w:val="20"/>
          <w:szCs w:val="20"/>
        </w:rPr>
        <w:t>, 2021</w:t>
      </w:r>
    </w:p>
    <w:p w14:paraId="310687B5" w14:textId="4D8AA9A5" w:rsidR="00E94A51" w:rsidRPr="00E94A51" w:rsidRDefault="00E94A51" w:rsidP="00E94A51">
      <w:pPr>
        <w:rPr>
          <w:rFonts w:ascii="Open Sans" w:hAnsi="Open Sans" w:cs="Open Sans"/>
          <w:b/>
          <w:bCs/>
          <w:sz w:val="24"/>
          <w:szCs w:val="24"/>
        </w:rPr>
      </w:pPr>
      <w:r w:rsidRPr="00E94A51">
        <w:rPr>
          <w:rFonts w:ascii="Open Sans" w:hAnsi="Open Sans" w:cs="Open Sans"/>
          <w:b/>
          <w:bCs/>
          <w:sz w:val="24"/>
          <w:szCs w:val="24"/>
        </w:rPr>
        <w:t>Instructions:</w:t>
      </w:r>
    </w:p>
    <w:p w14:paraId="62E8F129" w14:textId="2535D293" w:rsidR="000E5F05" w:rsidRDefault="000E5F05" w:rsidP="000E5F05">
      <w:pPr>
        <w:pStyle w:val="paragraph"/>
        <w:numPr>
          <w:ilvl w:val="0"/>
          <w:numId w:val="8"/>
        </w:numPr>
        <w:spacing w:before="0" w:beforeAutospacing="0" w:after="0" w:afterAutospacing="0"/>
        <w:textAlignment w:val="baseline"/>
        <w:rPr>
          <w:rStyle w:val="normaltextrun"/>
          <w:rFonts w:ascii="Open Sans" w:hAnsi="Open Sans" w:cs="Open Sans"/>
          <w:color w:val="000000"/>
          <w:sz w:val="22"/>
          <w:szCs w:val="22"/>
        </w:rPr>
      </w:pPr>
      <w:r>
        <w:rPr>
          <w:rStyle w:val="normaltextrun"/>
          <w:rFonts w:ascii="Open Sans" w:hAnsi="Open Sans" w:cs="Open Sans"/>
          <w:color w:val="000000"/>
          <w:sz w:val="22"/>
          <w:szCs w:val="22"/>
        </w:rPr>
        <w:t>Introductions (</w:t>
      </w:r>
      <w:r w:rsidR="007030AF">
        <w:rPr>
          <w:rStyle w:val="normaltextrun"/>
          <w:rFonts w:ascii="Open Sans" w:hAnsi="Open Sans" w:cs="Open Sans"/>
          <w:color w:val="000000"/>
          <w:sz w:val="22"/>
          <w:szCs w:val="22"/>
        </w:rPr>
        <w:t>n</w:t>
      </w:r>
      <w:r>
        <w:rPr>
          <w:rStyle w:val="normaltextrun"/>
          <w:rFonts w:ascii="Open Sans" w:hAnsi="Open Sans" w:cs="Open Sans"/>
          <w:color w:val="000000"/>
          <w:sz w:val="22"/>
          <w:szCs w:val="22"/>
        </w:rPr>
        <w:t xml:space="preserve">ame, </w:t>
      </w:r>
      <w:r w:rsidR="003E095D">
        <w:rPr>
          <w:rStyle w:val="normaltextrun"/>
          <w:rFonts w:ascii="Open Sans" w:hAnsi="Open Sans" w:cs="Open Sans"/>
          <w:color w:val="000000"/>
          <w:sz w:val="22"/>
          <w:szCs w:val="22"/>
        </w:rPr>
        <w:t>a</w:t>
      </w:r>
      <w:r>
        <w:rPr>
          <w:rStyle w:val="normaltextrun"/>
          <w:rFonts w:ascii="Open Sans" w:hAnsi="Open Sans" w:cs="Open Sans"/>
          <w:color w:val="000000"/>
          <w:sz w:val="22"/>
          <w:szCs w:val="22"/>
        </w:rPr>
        <w:t xml:space="preserve">ffiliation, </w:t>
      </w:r>
      <w:r w:rsidR="007030AF">
        <w:rPr>
          <w:rStyle w:val="normaltextrun"/>
          <w:rFonts w:ascii="Open Sans" w:hAnsi="Open Sans" w:cs="Open Sans"/>
          <w:color w:val="000000"/>
          <w:sz w:val="22"/>
          <w:szCs w:val="22"/>
        </w:rPr>
        <w:t>w</w:t>
      </w:r>
      <w:r>
        <w:rPr>
          <w:rStyle w:val="normaltextrun"/>
          <w:rFonts w:ascii="Open Sans" w:hAnsi="Open Sans" w:cs="Open Sans"/>
          <w:color w:val="000000"/>
          <w:sz w:val="22"/>
          <w:szCs w:val="22"/>
        </w:rPr>
        <w:t>hy you chose this session)</w:t>
      </w:r>
    </w:p>
    <w:p w14:paraId="1D78A822" w14:textId="10216D69" w:rsidR="000E5F05" w:rsidRDefault="000E5F05" w:rsidP="000E5F05">
      <w:pPr>
        <w:pStyle w:val="paragraph"/>
        <w:numPr>
          <w:ilvl w:val="0"/>
          <w:numId w:val="8"/>
        </w:numPr>
        <w:spacing w:before="0" w:beforeAutospacing="0" w:after="0" w:afterAutospacing="0"/>
        <w:textAlignment w:val="baseline"/>
        <w:rPr>
          <w:rStyle w:val="normaltextrun"/>
          <w:rFonts w:ascii="Open Sans" w:hAnsi="Open Sans" w:cs="Open Sans"/>
          <w:color w:val="000000"/>
          <w:sz w:val="22"/>
          <w:szCs w:val="22"/>
        </w:rPr>
      </w:pPr>
      <w:r>
        <w:rPr>
          <w:rStyle w:val="normaltextrun"/>
          <w:rFonts w:ascii="Open Sans" w:hAnsi="Open Sans" w:cs="Open Sans"/>
          <w:color w:val="000000"/>
          <w:sz w:val="22"/>
          <w:szCs w:val="22"/>
        </w:rPr>
        <w:t>Select a Scribe (</w:t>
      </w:r>
      <w:r w:rsidR="00B3188D">
        <w:rPr>
          <w:rStyle w:val="normaltextrun"/>
          <w:rFonts w:ascii="Open Sans" w:hAnsi="Open Sans" w:cs="Open Sans"/>
          <w:color w:val="000000"/>
          <w:sz w:val="22"/>
          <w:szCs w:val="22"/>
        </w:rPr>
        <w:t>t</w:t>
      </w:r>
      <w:r>
        <w:rPr>
          <w:rStyle w:val="normaltextrun"/>
          <w:rFonts w:ascii="Open Sans" w:hAnsi="Open Sans" w:cs="Open Sans"/>
          <w:color w:val="000000"/>
          <w:sz w:val="22"/>
          <w:szCs w:val="22"/>
        </w:rPr>
        <w:t>ake notes on AM Table, share screen)</w:t>
      </w:r>
    </w:p>
    <w:p w14:paraId="2826D40C" w14:textId="1097183E" w:rsidR="000E5F05" w:rsidRPr="00173794" w:rsidRDefault="000E5F05" w:rsidP="008D47EA">
      <w:pPr>
        <w:pStyle w:val="paragraph"/>
        <w:numPr>
          <w:ilvl w:val="0"/>
          <w:numId w:val="8"/>
        </w:numPr>
        <w:spacing w:before="0" w:beforeAutospacing="0" w:after="0" w:afterAutospacing="0"/>
        <w:textAlignment w:val="baseline"/>
        <w:rPr>
          <w:rFonts w:ascii="Open Sans" w:hAnsi="Open Sans" w:cs="Open Sans"/>
          <w:color w:val="000000"/>
          <w:sz w:val="22"/>
          <w:szCs w:val="22"/>
        </w:rPr>
      </w:pPr>
      <w:r>
        <w:rPr>
          <w:rStyle w:val="normaltextrun"/>
          <w:rFonts w:ascii="Open Sans" w:hAnsi="Open Sans" w:cs="Open Sans"/>
          <w:color w:val="000000"/>
          <w:sz w:val="22"/>
          <w:szCs w:val="22"/>
        </w:rPr>
        <w:t>Review and select one</w:t>
      </w:r>
      <w:r w:rsidRPr="008D52ED">
        <w:rPr>
          <w:rStyle w:val="normaltextrun"/>
          <w:rFonts w:ascii="Open Sans" w:hAnsi="Open Sans" w:cs="Open Sans"/>
          <w:color w:val="000000"/>
          <w:sz w:val="22"/>
          <w:szCs w:val="22"/>
        </w:rPr>
        <w:t xml:space="preserve"> project fr</w:t>
      </w:r>
      <w:r>
        <w:rPr>
          <w:rStyle w:val="normaltextrun"/>
          <w:rFonts w:ascii="Open Sans" w:hAnsi="Open Sans" w:cs="Open Sans"/>
          <w:color w:val="000000"/>
          <w:sz w:val="22"/>
          <w:szCs w:val="22"/>
        </w:rPr>
        <w:t>om</w:t>
      </w:r>
      <w:r w:rsidRPr="008D52ED">
        <w:rPr>
          <w:rStyle w:val="normaltextrun"/>
          <w:rFonts w:ascii="Open Sans" w:hAnsi="Open Sans" w:cs="Open Sans"/>
          <w:color w:val="000000"/>
          <w:sz w:val="22"/>
          <w:szCs w:val="22"/>
        </w:rPr>
        <w:t xml:space="preserve"> example </w:t>
      </w:r>
      <w:r>
        <w:rPr>
          <w:rStyle w:val="normaltextrun"/>
          <w:rFonts w:ascii="Open Sans" w:hAnsi="Open Sans" w:cs="Open Sans"/>
          <w:color w:val="000000"/>
          <w:sz w:val="22"/>
          <w:szCs w:val="22"/>
        </w:rPr>
        <w:t xml:space="preserve">Problem Statements </w:t>
      </w:r>
    </w:p>
    <w:p w14:paraId="0EE83731" w14:textId="0F89BFBE" w:rsidR="00742B69" w:rsidRDefault="000E5F05" w:rsidP="000E5F05">
      <w:pPr>
        <w:pStyle w:val="paragraph"/>
        <w:numPr>
          <w:ilvl w:val="0"/>
          <w:numId w:val="8"/>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 xml:space="preserve">Complete AMP table based on </w:t>
      </w:r>
      <w:r w:rsidR="00742B69">
        <w:rPr>
          <w:rFonts w:ascii="Open Sans" w:hAnsi="Open Sans" w:cs="Open Sans"/>
          <w:color w:val="000000"/>
          <w:sz w:val="22"/>
          <w:szCs w:val="22"/>
        </w:rPr>
        <w:t xml:space="preserve">the </w:t>
      </w:r>
      <w:r>
        <w:rPr>
          <w:rFonts w:ascii="Open Sans" w:hAnsi="Open Sans" w:cs="Open Sans"/>
          <w:color w:val="000000"/>
          <w:sz w:val="22"/>
          <w:szCs w:val="22"/>
        </w:rPr>
        <w:t>Problem Statement</w:t>
      </w:r>
      <w:r w:rsidR="00742B69">
        <w:rPr>
          <w:rFonts w:ascii="Open Sans" w:hAnsi="Open Sans" w:cs="Open Sans"/>
          <w:color w:val="000000"/>
          <w:sz w:val="22"/>
          <w:szCs w:val="22"/>
        </w:rPr>
        <w:t xml:space="preserve"> paragraph</w:t>
      </w:r>
    </w:p>
    <w:p w14:paraId="74A1931E" w14:textId="328D9EDC" w:rsidR="000E5F05" w:rsidRDefault="00742B69" w:rsidP="008D47EA">
      <w:pPr>
        <w:pStyle w:val="paragraph"/>
        <w:numPr>
          <w:ilvl w:val="1"/>
          <w:numId w:val="8"/>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S</w:t>
      </w:r>
      <w:r w:rsidR="000E5F05">
        <w:rPr>
          <w:rFonts w:ascii="Open Sans" w:hAnsi="Open Sans" w:cs="Open Sans"/>
          <w:color w:val="000000"/>
          <w:sz w:val="22"/>
          <w:szCs w:val="22"/>
        </w:rPr>
        <w:t xml:space="preserve">tart with one </w:t>
      </w:r>
      <w:r w:rsidR="004549DC">
        <w:rPr>
          <w:rFonts w:ascii="Open Sans" w:hAnsi="Open Sans" w:cs="Open Sans"/>
          <w:color w:val="000000"/>
          <w:sz w:val="22"/>
          <w:szCs w:val="22"/>
        </w:rPr>
        <w:t>G</w:t>
      </w:r>
      <w:r w:rsidR="000E5F05">
        <w:rPr>
          <w:rFonts w:ascii="Open Sans" w:hAnsi="Open Sans" w:cs="Open Sans"/>
          <w:color w:val="000000"/>
          <w:sz w:val="22"/>
          <w:szCs w:val="22"/>
        </w:rPr>
        <w:t>oal</w:t>
      </w:r>
    </w:p>
    <w:p w14:paraId="1D337269" w14:textId="43F48BD1" w:rsidR="00742B69" w:rsidRDefault="000E5F05" w:rsidP="001244FD">
      <w:pPr>
        <w:pStyle w:val="paragraph"/>
        <w:numPr>
          <w:ilvl w:val="1"/>
          <w:numId w:val="8"/>
        </w:numPr>
        <w:spacing w:before="0" w:beforeAutospacing="0" w:after="0" w:afterAutospacing="0"/>
        <w:textAlignment w:val="baseline"/>
        <w:rPr>
          <w:rStyle w:val="normaltextrun"/>
          <w:rFonts w:ascii="Open Sans" w:hAnsi="Open Sans" w:cs="Open Sans"/>
          <w:color w:val="000000"/>
          <w:sz w:val="22"/>
          <w:szCs w:val="22"/>
        </w:rPr>
      </w:pPr>
      <w:r>
        <w:rPr>
          <w:rFonts w:ascii="Open Sans" w:hAnsi="Open Sans" w:cs="Open Sans"/>
          <w:color w:val="000000"/>
          <w:sz w:val="22"/>
          <w:szCs w:val="22"/>
        </w:rPr>
        <w:t xml:space="preserve">Identify </w:t>
      </w:r>
      <w:r w:rsidR="00742B69">
        <w:rPr>
          <w:rFonts w:ascii="Open Sans" w:hAnsi="Open Sans" w:cs="Open Sans"/>
          <w:color w:val="000000"/>
          <w:sz w:val="22"/>
          <w:szCs w:val="22"/>
        </w:rPr>
        <w:t xml:space="preserve">and list at least one </w:t>
      </w:r>
      <w:r>
        <w:rPr>
          <w:rFonts w:ascii="Open Sans" w:hAnsi="Open Sans" w:cs="Open Sans"/>
          <w:color w:val="000000"/>
          <w:sz w:val="22"/>
          <w:szCs w:val="22"/>
        </w:rPr>
        <w:t xml:space="preserve">relevant conceptual model, monitoring resource, and environmental data resource using the </w:t>
      </w:r>
      <w:hyperlink r:id="rId11" w:history="1">
        <w:r w:rsidRPr="00AD1A79">
          <w:rPr>
            <w:rStyle w:val="Hyperlink"/>
            <w:rFonts w:ascii="Open Sans" w:hAnsi="Open Sans" w:cs="Open Sans"/>
            <w:sz w:val="22"/>
            <w:szCs w:val="22"/>
          </w:rPr>
          <w:t>IAMIT Website</w:t>
        </w:r>
      </w:hyperlink>
    </w:p>
    <w:p w14:paraId="5BAC75DD" w14:textId="673040FF" w:rsidR="00742B69" w:rsidRDefault="00742B69" w:rsidP="001244FD">
      <w:pPr>
        <w:pStyle w:val="paragraph"/>
        <w:numPr>
          <w:ilvl w:val="1"/>
          <w:numId w:val="8"/>
        </w:numPr>
        <w:spacing w:before="0" w:beforeAutospacing="0" w:after="0" w:afterAutospacing="0"/>
        <w:textAlignment w:val="baseline"/>
        <w:rPr>
          <w:rStyle w:val="normaltextrun"/>
          <w:rFonts w:ascii="Open Sans" w:hAnsi="Open Sans" w:cs="Open Sans"/>
          <w:color w:val="000000"/>
          <w:sz w:val="22"/>
          <w:szCs w:val="22"/>
        </w:rPr>
      </w:pPr>
      <w:r>
        <w:rPr>
          <w:rStyle w:val="normaltextrun"/>
          <w:rFonts w:ascii="Open Sans" w:hAnsi="Open Sans" w:cs="Open Sans"/>
          <w:color w:val="000000"/>
          <w:sz w:val="22"/>
          <w:szCs w:val="22"/>
        </w:rPr>
        <w:t>Discuss and fill out all columns in the table</w:t>
      </w:r>
    </w:p>
    <w:p w14:paraId="79634000" w14:textId="17A49AE2" w:rsidR="00E94A51" w:rsidRDefault="00742B69" w:rsidP="001244FD">
      <w:pPr>
        <w:pStyle w:val="paragraph"/>
        <w:numPr>
          <w:ilvl w:val="1"/>
          <w:numId w:val="8"/>
        </w:numPr>
        <w:spacing w:before="0" w:beforeAutospacing="0" w:after="0" w:afterAutospacing="0"/>
        <w:textAlignment w:val="baseline"/>
        <w:rPr>
          <w:rStyle w:val="normaltextrun"/>
          <w:rFonts w:ascii="Open Sans" w:hAnsi="Open Sans" w:cs="Open Sans"/>
          <w:color w:val="000000"/>
          <w:sz w:val="22"/>
          <w:szCs w:val="22"/>
        </w:rPr>
      </w:pPr>
      <w:r>
        <w:rPr>
          <w:rStyle w:val="normaltextrun"/>
          <w:rFonts w:ascii="Open Sans" w:hAnsi="Open Sans" w:cs="Open Sans"/>
          <w:color w:val="000000"/>
          <w:sz w:val="22"/>
          <w:szCs w:val="22"/>
        </w:rPr>
        <w:t xml:space="preserve">If you have more time, tackle a second </w:t>
      </w:r>
      <w:r w:rsidR="004549DC">
        <w:rPr>
          <w:rStyle w:val="normaltextrun"/>
          <w:rFonts w:ascii="Open Sans" w:hAnsi="Open Sans" w:cs="Open Sans"/>
          <w:color w:val="000000"/>
          <w:sz w:val="22"/>
          <w:szCs w:val="22"/>
        </w:rPr>
        <w:t>G</w:t>
      </w:r>
      <w:r>
        <w:rPr>
          <w:rStyle w:val="normaltextrun"/>
          <w:rFonts w:ascii="Open Sans" w:hAnsi="Open Sans" w:cs="Open Sans"/>
          <w:color w:val="000000"/>
          <w:sz w:val="22"/>
          <w:szCs w:val="22"/>
        </w:rPr>
        <w:t>oal</w:t>
      </w:r>
      <w:r w:rsidR="000E5F05" w:rsidRPr="008B09E8">
        <w:rPr>
          <w:rStyle w:val="normaltextrun"/>
          <w:rFonts w:ascii="Open Sans" w:hAnsi="Open Sans" w:cs="Open Sans"/>
          <w:color w:val="000000"/>
          <w:sz w:val="22"/>
          <w:szCs w:val="22"/>
        </w:rPr>
        <w:t xml:space="preserve"> </w:t>
      </w:r>
    </w:p>
    <w:p w14:paraId="30F94608" w14:textId="77777777" w:rsidR="00064ED6" w:rsidRDefault="00064ED6" w:rsidP="00064ED6">
      <w:pPr>
        <w:pStyle w:val="paragraph"/>
        <w:numPr>
          <w:ilvl w:val="0"/>
          <w:numId w:val="8"/>
        </w:numPr>
        <w:spacing w:before="0" w:beforeAutospacing="0" w:after="0" w:afterAutospacing="0"/>
        <w:textAlignment w:val="baseline"/>
        <w:rPr>
          <w:rStyle w:val="normaltextrun"/>
          <w:rFonts w:ascii="Open Sans" w:hAnsi="Open Sans" w:cs="Open Sans"/>
          <w:color w:val="000000"/>
          <w:sz w:val="22"/>
          <w:szCs w:val="22"/>
        </w:rPr>
      </w:pPr>
      <w:r>
        <w:rPr>
          <w:rStyle w:val="normaltextrun"/>
          <w:rFonts w:ascii="Open Sans" w:hAnsi="Open Sans" w:cs="Open Sans"/>
          <w:color w:val="000000"/>
          <w:sz w:val="22"/>
          <w:szCs w:val="22"/>
        </w:rPr>
        <w:t>Consider the following questions:</w:t>
      </w:r>
    </w:p>
    <w:p w14:paraId="66006A69" w14:textId="6DCE7409" w:rsidR="00064ED6" w:rsidRPr="006824A9" w:rsidRDefault="00064ED6" w:rsidP="00064ED6">
      <w:pPr>
        <w:pStyle w:val="paragraph"/>
        <w:numPr>
          <w:ilvl w:val="1"/>
          <w:numId w:val="8"/>
        </w:numPr>
        <w:spacing w:before="0" w:beforeAutospacing="0" w:after="0" w:afterAutospacing="0"/>
        <w:textAlignment w:val="baseline"/>
        <w:rPr>
          <w:rStyle w:val="eop"/>
          <w:rFonts w:ascii="Open Sans" w:hAnsi="Open Sans" w:cs="Open Sans"/>
          <w:sz w:val="22"/>
          <w:szCs w:val="22"/>
        </w:rPr>
      </w:pPr>
      <w:r>
        <w:rPr>
          <w:rStyle w:val="eop"/>
          <w:rFonts w:ascii="Open Sans" w:hAnsi="Open Sans" w:cs="Open Sans"/>
          <w:sz w:val="22"/>
          <w:szCs w:val="22"/>
        </w:rPr>
        <w:t xml:space="preserve">What were the challenges </w:t>
      </w:r>
      <w:r w:rsidR="00EB320E">
        <w:rPr>
          <w:rStyle w:val="eop"/>
          <w:rFonts w:ascii="Open Sans" w:hAnsi="Open Sans" w:cs="Open Sans"/>
          <w:sz w:val="22"/>
          <w:szCs w:val="22"/>
        </w:rPr>
        <w:t>with</w:t>
      </w:r>
      <w:r>
        <w:rPr>
          <w:rStyle w:val="eop"/>
          <w:rFonts w:ascii="Open Sans" w:hAnsi="Open Sans" w:cs="Open Sans"/>
          <w:sz w:val="22"/>
          <w:szCs w:val="22"/>
        </w:rPr>
        <w:t xml:space="preserve"> translating the </w:t>
      </w:r>
      <w:r w:rsidR="00EB320E">
        <w:rPr>
          <w:rStyle w:val="eop"/>
          <w:rFonts w:ascii="Open Sans" w:hAnsi="Open Sans" w:cs="Open Sans"/>
          <w:sz w:val="22"/>
          <w:szCs w:val="22"/>
        </w:rPr>
        <w:t>Problem Statement</w:t>
      </w:r>
      <w:r>
        <w:rPr>
          <w:rStyle w:val="eop"/>
          <w:rFonts w:ascii="Open Sans" w:hAnsi="Open Sans" w:cs="Open Sans"/>
          <w:sz w:val="22"/>
          <w:szCs w:val="22"/>
        </w:rPr>
        <w:t xml:space="preserve"> to the </w:t>
      </w:r>
      <w:r w:rsidR="00EB320E">
        <w:rPr>
          <w:rStyle w:val="eop"/>
          <w:rFonts w:ascii="Open Sans" w:hAnsi="Open Sans" w:cs="Open Sans"/>
          <w:sz w:val="22"/>
          <w:szCs w:val="22"/>
        </w:rPr>
        <w:t>A</w:t>
      </w:r>
      <w:r>
        <w:rPr>
          <w:rStyle w:val="eop"/>
          <w:rFonts w:ascii="Open Sans" w:hAnsi="Open Sans" w:cs="Open Sans"/>
          <w:sz w:val="22"/>
          <w:szCs w:val="22"/>
        </w:rPr>
        <w:t xml:space="preserve">daptive </w:t>
      </w:r>
      <w:r w:rsidR="00EB320E">
        <w:rPr>
          <w:rStyle w:val="eop"/>
          <w:rFonts w:ascii="Open Sans" w:hAnsi="Open Sans" w:cs="Open Sans"/>
          <w:sz w:val="22"/>
          <w:szCs w:val="22"/>
        </w:rPr>
        <w:t>M</w:t>
      </w:r>
      <w:r>
        <w:rPr>
          <w:rStyle w:val="eop"/>
          <w:rFonts w:ascii="Open Sans" w:hAnsi="Open Sans" w:cs="Open Sans"/>
          <w:sz w:val="22"/>
          <w:szCs w:val="22"/>
        </w:rPr>
        <w:t xml:space="preserve">anagement </w:t>
      </w:r>
      <w:r w:rsidR="00EB320E">
        <w:rPr>
          <w:rStyle w:val="eop"/>
          <w:rFonts w:ascii="Open Sans" w:hAnsi="Open Sans" w:cs="Open Sans"/>
          <w:sz w:val="22"/>
          <w:szCs w:val="22"/>
        </w:rPr>
        <w:t>Table</w:t>
      </w:r>
      <w:r>
        <w:rPr>
          <w:rStyle w:val="eop"/>
          <w:rFonts w:ascii="Open Sans" w:hAnsi="Open Sans" w:cs="Open Sans"/>
          <w:sz w:val="22"/>
          <w:szCs w:val="22"/>
        </w:rPr>
        <w:t>?</w:t>
      </w:r>
      <w:r w:rsidRPr="006824A9">
        <w:rPr>
          <w:rStyle w:val="eop"/>
          <w:rFonts w:ascii="Open Sans" w:hAnsi="Open Sans" w:cs="Open Sans"/>
          <w:sz w:val="22"/>
          <w:szCs w:val="22"/>
        </w:rPr>
        <w:t xml:space="preserve">  </w:t>
      </w:r>
    </w:p>
    <w:p w14:paraId="38FF1F41" w14:textId="77777777" w:rsidR="00064ED6" w:rsidRDefault="00064ED6" w:rsidP="00064ED6">
      <w:pPr>
        <w:pStyle w:val="paragraph"/>
        <w:numPr>
          <w:ilvl w:val="1"/>
          <w:numId w:val="8"/>
        </w:numPr>
        <w:spacing w:before="0" w:beforeAutospacing="0" w:after="0" w:afterAutospacing="0"/>
        <w:textAlignment w:val="baseline"/>
        <w:rPr>
          <w:rStyle w:val="eop"/>
          <w:rFonts w:ascii="Open Sans" w:hAnsi="Open Sans" w:cs="Open Sans"/>
          <w:sz w:val="22"/>
          <w:szCs w:val="22"/>
        </w:rPr>
      </w:pPr>
      <w:r>
        <w:rPr>
          <w:rStyle w:val="eop"/>
          <w:rFonts w:ascii="Open Sans" w:hAnsi="Open Sans" w:cs="Open Sans"/>
          <w:sz w:val="22"/>
          <w:szCs w:val="22"/>
        </w:rPr>
        <w:t xml:space="preserve">What other resources could be added to the webpage? </w:t>
      </w:r>
    </w:p>
    <w:p w14:paraId="2E5EC3AD" w14:textId="77777777" w:rsidR="00064ED6" w:rsidRDefault="00064ED6" w:rsidP="00064ED6">
      <w:pPr>
        <w:pStyle w:val="paragraph"/>
        <w:numPr>
          <w:ilvl w:val="1"/>
          <w:numId w:val="8"/>
        </w:numPr>
        <w:spacing w:before="0" w:beforeAutospacing="0" w:after="0" w:afterAutospacing="0"/>
        <w:textAlignment w:val="baseline"/>
        <w:rPr>
          <w:rStyle w:val="eop"/>
          <w:rFonts w:ascii="Open Sans" w:hAnsi="Open Sans" w:cs="Open Sans"/>
          <w:sz w:val="22"/>
          <w:szCs w:val="22"/>
        </w:rPr>
      </w:pPr>
      <w:r>
        <w:rPr>
          <w:rStyle w:val="eop"/>
          <w:rFonts w:ascii="Open Sans" w:hAnsi="Open Sans" w:cs="Open Sans"/>
          <w:sz w:val="22"/>
          <w:szCs w:val="22"/>
        </w:rPr>
        <w:t>What are potential issues with developing trigger levels and potential management responses?</w:t>
      </w:r>
    </w:p>
    <w:p w14:paraId="04858D22" w14:textId="77777777" w:rsidR="00064ED6" w:rsidRPr="002531F1" w:rsidRDefault="00064ED6" w:rsidP="00064ED6">
      <w:pPr>
        <w:pStyle w:val="paragraph"/>
        <w:numPr>
          <w:ilvl w:val="1"/>
          <w:numId w:val="8"/>
        </w:numPr>
        <w:spacing w:before="0" w:beforeAutospacing="0" w:after="0" w:afterAutospacing="0"/>
        <w:textAlignment w:val="baseline"/>
        <w:rPr>
          <w:rStyle w:val="normaltextrun"/>
          <w:rFonts w:ascii="Open Sans" w:hAnsi="Open Sans" w:cs="Open Sans"/>
          <w:sz w:val="22"/>
          <w:szCs w:val="22"/>
        </w:rPr>
      </w:pPr>
      <w:r>
        <w:rPr>
          <w:rStyle w:val="eop"/>
          <w:rFonts w:ascii="Open Sans" w:hAnsi="Open Sans" w:cs="Open Sans"/>
          <w:sz w:val="22"/>
          <w:szCs w:val="22"/>
        </w:rPr>
        <w:t>Other, thoughts, reflections or questions?</w:t>
      </w:r>
    </w:p>
    <w:p w14:paraId="1283F732" w14:textId="77777777" w:rsidR="00064ED6" w:rsidRPr="000E5F05" w:rsidRDefault="00064ED6" w:rsidP="00064ED6">
      <w:pPr>
        <w:pStyle w:val="paragraph"/>
        <w:numPr>
          <w:ilvl w:val="0"/>
          <w:numId w:val="8"/>
        </w:numPr>
        <w:spacing w:before="0" w:beforeAutospacing="0" w:after="0" w:afterAutospacing="0"/>
        <w:textAlignment w:val="baseline"/>
        <w:rPr>
          <w:rFonts w:ascii="Open Sans" w:hAnsi="Open Sans" w:cs="Open Sans"/>
          <w:color w:val="000000"/>
          <w:sz w:val="22"/>
          <w:szCs w:val="22"/>
        </w:rPr>
      </w:pPr>
      <w:r>
        <w:rPr>
          <w:rStyle w:val="normaltextrun"/>
          <w:rFonts w:ascii="Open Sans" w:hAnsi="Open Sans" w:cs="Open Sans"/>
          <w:color w:val="000000"/>
          <w:sz w:val="22"/>
          <w:szCs w:val="22"/>
        </w:rPr>
        <w:t xml:space="preserve">If you have technical issues, please return to the main room or email </w:t>
      </w:r>
      <w:hyperlink r:id="rId12" w:history="1">
        <w:r w:rsidRPr="00F03046">
          <w:rPr>
            <w:rStyle w:val="Hyperlink"/>
            <w:rFonts w:ascii="Open Sans" w:hAnsi="Open Sans" w:cs="Open Sans"/>
            <w:sz w:val="22"/>
            <w:szCs w:val="22"/>
          </w:rPr>
          <w:t>engage@deltacouncil.ca.gov</w:t>
        </w:r>
      </w:hyperlink>
      <w:r>
        <w:rPr>
          <w:rStyle w:val="normaltextrun"/>
          <w:rFonts w:ascii="Open Sans" w:hAnsi="Open Sans" w:cs="Open Sans"/>
          <w:color w:val="000000"/>
          <w:sz w:val="22"/>
          <w:szCs w:val="22"/>
        </w:rPr>
        <w:t xml:space="preserve"> </w:t>
      </w:r>
      <w:r w:rsidRPr="008B09E8">
        <w:rPr>
          <w:rStyle w:val="normaltextrun"/>
          <w:rFonts w:ascii="Open Sans" w:hAnsi="Open Sans" w:cs="Open Sans"/>
          <w:color w:val="000000"/>
          <w:sz w:val="22"/>
          <w:szCs w:val="22"/>
        </w:rPr>
        <w:t xml:space="preserve"> </w:t>
      </w:r>
    </w:p>
    <w:p w14:paraId="72B55135" w14:textId="77777777" w:rsidR="00064ED6" w:rsidRPr="000E5F05" w:rsidRDefault="00064ED6" w:rsidP="008D47EA">
      <w:pPr>
        <w:pStyle w:val="paragraph"/>
        <w:spacing w:before="0" w:beforeAutospacing="0" w:after="0" w:afterAutospacing="0"/>
        <w:ind w:left="1440"/>
        <w:textAlignment w:val="baseline"/>
        <w:rPr>
          <w:rFonts w:ascii="Open Sans" w:hAnsi="Open Sans" w:cs="Open Sans"/>
          <w:color w:val="000000"/>
          <w:sz w:val="22"/>
          <w:szCs w:val="22"/>
        </w:rPr>
      </w:pPr>
    </w:p>
    <w:p w14:paraId="23DA0783" w14:textId="77777777" w:rsidR="004D3B5F" w:rsidRDefault="004D3B5F" w:rsidP="001244FD">
      <w:pPr>
        <w:spacing w:after="120" w:line="259" w:lineRule="auto"/>
        <w:rPr>
          <w:rFonts w:ascii="Open Sans" w:hAnsi="Open Sans" w:cs="Open Sans"/>
          <w:sz w:val="24"/>
          <w:szCs w:val="24"/>
        </w:rPr>
      </w:pPr>
    </w:p>
    <w:p w14:paraId="7CCBE721" w14:textId="77777777" w:rsidR="00B64524" w:rsidRDefault="00B64524" w:rsidP="001244FD">
      <w:pPr>
        <w:spacing w:after="120" w:line="259" w:lineRule="auto"/>
        <w:rPr>
          <w:rFonts w:ascii="Open Sans" w:hAnsi="Open Sans" w:cs="Open Sans"/>
          <w:b/>
          <w:bCs/>
          <w:sz w:val="24"/>
          <w:szCs w:val="24"/>
        </w:rPr>
      </w:pPr>
      <w:r>
        <w:rPr>
          <w:rFonts w:ascii="Open Sans" w:hAnsi="Open Sans" w:cs="Open Sans"/>
          <w:b/>
          <w:bCs/>
          <w:sz w:val="24"/>
          <w:szCs w:val="24"/>
        </w:rPr>
        <w:t>Example Problem Statements</w:t>
      </w:r>
    </w:p>
    <w:p w14:paraId="1D76FC0D" w14:textId="77777777" w:rsidR="00B64524" w:rsidRDefault="00B64524" w:rsidP="00B64524">
      <w:pPr>
        <w:spacing w:after="120" w:line="259" w:lineRule="auto"/>
        <w:rPr>
          <w:rFonts w:ascii="Open Sans" w:hAnsi="Open Sans" w:cs="Open Sans"/>
          <w:i/>
          <w:iCs/>
          <w:sz w:val="24"/>
          <w:szCs w:val="24"/>
        </w:rPr>
      </w:pPr>
      <w:r>
        <w:rPr>
          <w:rFonts w:ascii="Open Sans" w:hAnsi="Open Sans" w:cs="Open Sans"/>
          <w:i/>
          <w:iCs/>
          <w:sz w:val="24"/>
          <w:szCs w:val="24"/>
        </w:rPr>
        <w:t>Review and choose one as a group</w:t>
      </w:r>
    </w:p>
    <w:p w14:paraId="1B4E7DC3" w14:textId="77777777" w:rsidR="0054112B" w:rsidRPr="0054112B" w:rsidRDefault="00742B69" w:rsidP="008069E5">
      <w:pPr>
        <w:pStyle w:val="ListParagraph"/>
        <w:numPr>
          <w:ilvl w:val="0"/>
          <w:numId w:val="10"/>
        </w:numPr>
        <w:spacing w:after="120" w:line="259" w:lineRule="auto"/>
        <w:rPr>
          <w:rFonts w:ascii="Open Sans" w:hAnsi="Open Sans" w:cs="Open Sans"/>
          <w:color w:val="000000" w:themeColor="text1"/>
          <w:sz w:val="24"/>
          <w:szCs w:val="24"/>
        </w:rPr>
      </w:pPr>
      <w:r w:rsidRPr="0054112B">
        <w:rPr>
          <w:rFonts w:ascii="Open Sans" w:hAnsi="Open Sans" w:cs="Open Sans"/>
          <w:b/>
          <w:sz w:val="24"/>
          <w:szCs w:val="24"/>
        </w:rPr>
        <w:t>Seasonal Floo</w:t>
      </w:r>
      <w:r w:rsidRPr="008D47EA">
        <w:rPr>
          <w:rFonts w:ascii="Open Sans" w:hAnsi="Open Sans" w:cs="Open Sans"/>
          <w:b/>
          <w:sz w:val="24"/>
          <w:szCs w:val="24"/>
        </w:rPr>
        <w:t>dplain</w:t>
      </w:r>
      <w:r w:rsidRPr="0054112B">
        <w:rPr>
          <w:rFonts w:ascii="Open Sans" w:hAnsi="Open Sans" w:cs="Open Sans"/>
          <w:sz w:val="24"/>
          <w:szCs w:val="24"/>
        </w:rPr>
        <w:t xml:space="preserve">: </w:t>
      </w:r>
      <w:r w:rsidR="00B64524" w:rsidRPr="0054112B">
        <w:rPr>
          <w:rFonts w:ascii="Open Sans" w:hAnsi="Open Sans" w:cs="Open Sans"/>
          <w:sz w:val="24"/>
          <w:szCs w:val="24"/>
        </w:rPr>
        <w:t>This project aims to restore aquatic species habitat by reconnecting upland stream to seasonal floodplain.  The project will intentionally degrade 500 meters of an earthen berm to allow for seasonal inundation of a former floodplain area during storm events.  This project will produce aquatic food web resources, create seasonal habitat for avian species, restore native plants through planting and reduce high flows downstream from the created floodplain, reducing the risk of urban flooding.</w:t>
      </w:r>
    </w:p>
    <w:p w14:paraId="6A5E698A" w14:textId="621DA3F1" w:rsidR="00B64524" w:rsidRPr="0054112B" w:rsidRDefault="00742B69" w:rsidP="008069E5">
      <w:pPr>
        <w:pStyle w:val="ListParagraph"/>
        <w:numPr>
          <w:ilvl w:val="0"/>
          <w:numId w:val="10"/>
        </w:numPr>
        <w:spacing w:after="120" w:line="259" w:lineRule="auto"/>
        <w:rPr>
          <w:rFonts w:ascii="Open Sans" w:hAnsi="Open Sans" w:cs="Open Sans"/>
          <w:color w:val="000000" w:themeColor="text1"/>
          <w:sz w:val="24"/>
          <w:szCs w:val="24"/>
        </w:rPr>
      </w:pPr>
      <w:r w:rsidRPr="0054112B">
        <w:rPr>
          <w:rFonts w:ascii="Open Sans" w:hAnsi="Open Sans" w:cs="Open Sans"/>
          <w:b/>
          <w:color w:val="000000" w:themeColor="text1"/>
          <w:sz w:val="24"/>
          <w:szCs w:val="24"/>
        </w:rPr>
        <w:lastRenderedPageBreak/>
        <w:t>Subsidence Reversal</w:t>
      </w:r>
      <w:r w:rsidRPr="0054112B">
        <w:rPr>
          <w:rFonts w:ascii="Open Sans" w:hAnsi="Open Sans" w:cs="Open Sans"/>
          <w:color w:val="000000" w:themeColor="text1"/>
          <w:sz w:val="24"/>
          <w:szCs w:val="24"/>
        </w:rPr>
        <w:t xml:space="preserve">: </w:t>
      </w:r>
      <w:r w:rsidR="00B64524" w:rsidRPr="0054112B">
        <w:rPr>
          <w:rFonts w:ascii="Open Sans" w:hAnsi="Open Sans" w:cs="Open Sans"/>
          <w:color w:val="000000" w:themeColor="text1"/>
          <w:sz w:val="24"/>
          <w:szCs w:val="24"/>
        </w:rPr>
        <w:t xml:space="preserve">This project will create managed freshwater wetlands to increase surface elevations on a subsided area and provide seasonal habitat for migratory bird species.  The project will construct an interior levee on a former corn field, engineer the surface elevations to support target wetland plant species and flood with water year-round.  The project will include multiple elevations (shallow water wading habitat, meso-water freshwater marsh, and deep open water) to target multiple species of birds.  The project will </w:t>
      </w:r>
      <w:r w:rsidR="000B651C" w:rsidRPr="0054112B">
        <w:rPr>
          <w:rFonts w:ascii="Open Sans" w:hAnsi="Open Sans" w:cs="Open Sans"/>
          <w:color w:val="000000" w:themeColor="text1"/>
          <w:sz w:val="24"/>
          <w:szCs w:val="24"/>
        </w:rPr>
        <w:t xml:space="preserve">also </w:t>
      </w:r>
      <w:r w:rsidR="00B64524" w:rsidRPr="0054112B">
        <w:rPr>
          <w:rFonts w:ascii="Open Sans" w:hAnsi="Open Sans" w:cs="Open Sans"/>
          <w:color w:val="000000" w:themeColor="text1"/>
          <w:sz w:val="24"/>
          <w:szCs w:val="24"/>
        </w:rPr>
        <w:t xml:space="preserve">reverse subsidence </w:t>
      </w:r>
      <w:r w:rsidR="002970F3">
        <w:rPr>
          <w:rFonts w:ascii="Open Sans" w:hAnsi="Open Sans" w:cs="Open Sans"/>
          <w:color w:val="000000" w:themeColor="text1"/>
          <w:sz w:val="24"/>
          <w:szCs w:val="24"/>
        </w:rPr>
        <w:t>through the accumulation of</w:t>
      </w:r>
      <w:r w:rsidR="00B64524" w:rsidRPr="0054112B">
        <w:rPr>
          <w:rFonts w:ascii="Open Sans" w:hAnsi="Open Sans" w:cs="Open Sans"/>
          <w:color w:val="000000" w:themeColor="text1"/>
          <w:sz w:val="24"/>
          <w:szCs w:val="24"/>
        </w:rPr>
        <w:t xml:space="preserve"> </w:t>
      </w:r>
      <w:r w:rsidR="00874202">
        <w:rPr>
          <w:rFonts w:ascii="Open Sans" w:hAnsi="Open Sans" w:cs="Open Sans"/>
          <w:color w:val="000000" w:themeColor="text1"/>
          <w:sz w:val="24"/>
          <w:szCs w:val="24"/>
        </w:rPr>
        <w:t xml:space="preserve">wetland </w:t>
      </w:r>
      <w:r w:rsidR="00B64524" w:rsidRPr="0054112B">
        <w:rPr>
          <w:rFonts w:ascii="Open Sans" w:hAnsi="Open Sans" w:cs="Open Sans"/>
          <w:color w:val="000000" w:themeColor="text1"/>
          <w:sz w:val="24"/>
          <w:szCs w:val="24"/>
        </w:rPr>
        <w:t>peat</w:t>
      </w:r>
      <w:r w:rsidR="00874202">
        <w:rPr>
          <w:rFonts w:ascii="Open Sans" w:hAnsi="Open Sans" w:cs="Open Sans"/>
          <w:color w:val="000000" w:themeColor="text1"/>
          <w:sz w:val="24"/>
          <w:szCs w:val="24"/>
        </w:rPr>
        <w:t xml:space="preserve"> soil</w:t>
      </w:r>
      <w:r w:rsidR="00B64524" w:rsidRPr="0054112B">
        <w:rPr>
          <w:rFonts w:ascii="Open Sans" w:hAnsi="Open Sans" w:cs="Open Sans"/>
          <w:color w:val="000000" w:themeColor="text1"/>
          <w:sz w:val="24"/>
          <w:szCs w:val="24"/>
        </w:rPr>
        <w:t>.</w:t>
      </w:r>
    </w:p>
    <w:p w14:paraId="4303BBBC" w14:textId="26274672" w:rsidR="00B64524" w:rsidRPr="00B64524" w:rsidRDefault="00742B69" w:rsidP="00C01736">
      <w:pPr>
        <w:pStyle w:val="Heading1"/>
        <w:numPr>
          <w:ilvl w:val="0"/>
          <w:numId w:val="10"/>
        </w:numPr>
        <w:rPr>
          <w:rFonts w:ascii="Open Sans" w:hAnsi="Open Sans" w:cs="Open Sans"/>
          <w:b w:val="0"/>
          <w:bCs w:val="0"/>
          <w:color w:val="000000" w:themeColor="text1"/>
          <w:sz w:val="24"/>
          <w:szCs w:val="24"/>
        </w:rPr>
      </w:pPr>
      <w:r w:rsidRPr="008D47EA">
        <w:rPr>
          <w:rFonts w:ascii="Open Sans" w:hAnsi="Open Sans" w:cs="Open Sans"/>
          <w:color w:val="000000" w:themeColor="text1"/>
          <w:sz w:val="24"/>
          <w:szCs w:val="24"/>
        </w:rPr>
        <w:t>Setback Levee</w:t>
      </w:r>
      <w:r>
        <w:rPr>
          <w:rFonts w:ascii="Open Sans" w:hAnsi="Open Sans" w:cs="Open Sans"/>
          <w:b w:val="0"/>
          <w:bCs w:val="0"/>
          <w:color w:val="000000" w:themeColor="text1"/>
          <w:sz w:val="24"/>
          <w:szCs w:val="24"/>
        </w:rPr>
        <w:t xml:space="preserve">: </w:t>
      </w:r>
      <w:r w:rsidR="00B64524" w:rsidRPr="00B64524">
        <w:rPr>
          <w:rFonts w:ascii="Open Sans" w:hAnsi="Open Sans" w:cs="Open Sans"/>
          <w:b w:val="0"/>
          <w:bCs w:val="0"/>
          <w:color w:val="000000" w:themeColor="text1"/>
          <w:sz w:val="24"/>
          <w:szCs w:val="24"/>
        </w:rPr>
        <w:t>This project will create off-channel habitats for fish species off the main stem of a river.  The project will construct 200m of setback levee to address structural issues, leave remnant levee with connections open on both sides to create off channel habitat, and plan</w:t>
      </w:r>
      <w:r w:rsidR="0054112B">
        <w:rPr>
          <w:rFonts w:ascii="Open Sans" w:hAnsi="Open Sans" w:cs="Open Sans"/>
          <w:b w:val="0"/>
          <w:bCs w:val="0"/>
          <w:color w:val="000000" w:themeColor="text1"/>
          <w:sz w:val="24"/>
          <w:szCs w:val="24"/>
        </w:rPr>
        <w:t>t</w:t>
      </w:r>
      <w:r w:rsidR="00B64524" w:rsidRPr="00B64524">
        <w:rPr>
          <w:rFonts w:ascii="Open Sans" w:hAnsi="Open Sans" w:cs="Open Sans"/>
          <w:b w:val="0"/>
          <w:bCs w:val="0"/>
          <w:color w:val="000000" w:themeColor="text1"/>
          <w:sz w:val="24"/>
          <w:szCs w:val="24"/>
        </w:rPr>
        <w:t xml:space="preserve"> native riparian species to provide cover.  The project will slow water speeds, allow for the accumulation of detritus, shade water to reduce temperatures, and increase food resources for native fish species.        </w:t>
      </w:r>
    </w:p>
    <w:p w14:paraId="67CA10D6" w14:textId="1F9CFDAD" w:rsidR="007D445C" w:rsidRPr="00B64524" w:rsidRDefault="00796693" w:rsidP="001244FD">
      <w:pPr>
        <w:spacing w:after="120" w:line="259" w:lineRule="auto"/>
        <w:rPr>
          <w:rFonts w:ascii="Open Sans" w:hAnsi="Open Sans" w:cs="Open Sans"/>
          <w:color w:val="000000" w:themeColor="text1"/>
          <w:sz w:val="24"/>
          <w:szCs w:val="24"/>
        </w:rPr>
      </w:pPr>
      <w:r w:rsidRPr="00B64524">
        <w:rPr>
          <w:rFonts w:ascii="Open Sans" w:hAnsi="Open Sans" w:cs="Open Sans"/>
          <w:color w:val="000000" w:themeColor="text1"/>
          <w:sz w:val="24"/>
          <w:szCs w:val="24"/>
        </w:rPr>
        <w:t xml:space="preserve">  </w:t>
      </w:r>
    </w:p>
    <w:p w14:paraId="60AFEACE" w14:textId="3D0C111D" w:rsidR="00CA277F" w:rsidRDefault="00CA277F" w:rsidP="001244FD">
      <w:pPr>
        <w:spacing w:after="120" w:line="259" w:lineRule="auto"/>
        <w:rPr>
          <w:rFonts w:cstheme="minorHAnsi"/>
          <w:sz w:val="24"/>
          <w:szCs w:val="24"/>
        </w:rPr>
      </w:pPr>
    </w:p>
    <w:p w14:paraId="014002A4" w14:textId="404BD4A4" w:rsidR="00CA277F" w:rsidRDefault="00CA277F" w:rsidP="001244FD">
      <w:pPr>
        <w:spacing w:after="120" w:line="259" w:lineRule="auto"/>
        <w:rPr>
          <w:rFonts w:cstheme="minorHAnsi"/>
          <w:sz w:val="24"/>
          <w:szCs w:val="24"/>
        </w:rPr>
      </w:pPr>
    </w:p>
    <w:p w14:paraId="0A7A7544" w14:textId="5F5A84B5" w:rsidR="00CA277F" w:rsidRDefault="00CA277F" w:rsidP="001244FD">
      <w:pPr>
        <w:spacing w:after="120" w:line="259" w:lineRule="auto"/>
        <w:rPr>
          <w:rFonts w:cstheme="minorHAnsi"/>
          <w:sz w:val="24"/>
          <w:szCs w:val="24"/>
        </w:rPr>
      </w:pPr>
    </w:p>
    <w:p w14:paraId="2EA20100" w14:textId="19CC68C6" w:rsidR="00CA277F" w:rsidRDefault="00CA277F" w:rsidP="001244FD">
      <w:pPr>
        <w:spacing w:after="120" w:line="259" w:lineRule="auto"/>
        <w:rPr>
          <w:rFonts w:cstheme="minorHAnsi"/>
          <w:sz w:val="24"/>
          <w:szCs w:val="24"/>
        </w:rPr>
      </w:pPr>
    </w:p>
    <w:p w14:paraId="51DC266E" w14:textId="05BB3423" w:rsidR="0057249F" w:rsidRDefault="0057249F" w:rsidP="001244FD">
      <w:pPr>
        <w:spacing w:after="120" w:line="259" w:lineRule="auto"/>
        <w:rPr>
          <w:rFonts w:cstheme="minorHAnsi"/>
          <w:sz w:val="24"/>
          <w:szCs w:val="24"/>
        </w:rPr>
      </w:pPr>
    </w:p>
    <w:p w14:paraId="79CBE4F3" w14:textId="1E1B2DFF" w:rsidR="0057249F" w:rsidRDefault="0057249F" w:rsidP="001244FD">
      <w:pPr>
        <w:spacing w:after="120" w:line="259" w:lineRule="auto"/>
        <w:rPr>
          <w:rFonts w:cstheme="minorHAnsi"/>
          <w:sz w:val="24"/>
          <w:szCs w:val="24"/>
        </w:rPr>
      </w:pPr>
    </w:p>
    <w:p w14:paraId="13C062E3" w14:textId="569E4A5F" w:rsidR="0057249F" w:rsidRDefault="0057249F" w:rsidP="001244FD">
      <w:pPr>
        <w:spacing w:after="120" w:line="259" w:lineRule="auto"/>
        <w:rPr>
          <w:rFonts w:cstheme="minorHAnsi"/>
          <w:sz w:val="24"/>
          <w:szCs w:val="24"/>
        </w:rPr>
      </w:pPr>
    </w:p>
    <w:p w14:paraId="1198094A" w14:textId="77777777" w:rsidR="0057249F" w:rsidRDefault="0057249F" w:rsidP="001244FD">
      <w:pPr>
        <w:spacing w:after="120" w:line="259" w:lineRule="auto"/>
        <w:rPr>
          <w:rFonts w:cstheme="minorHAnsi"/>
          <w:sz w:val="24"/>
          <w:szCs w:val="24"/>
        </w:rPr>
      </w:pPr>
    </w:p>
    <w:bookmarkEnd w:id="0"/>
    <w:p w14:paraId="0F5697EB" w14:textId="77777777" w:rsidR="000D16EA" w:rsidRDefault="000D16EA" w:rsidP="00C947F0">
      <w:pPr>
        <w:rPr>
          <w:rFonts w:cstheme="minorHAnsi"/>
          <w:sz w:val="24"/>
          <w:szCs w:val="24"/>
        </w:rPr>
      </w:pPr>
    </w:p>
    <w:p w14:paraId="6D029A03" w14:textId="77777777" w:rsidR="0054112B" w:rsidRDefault="0054112B" w:rsidP="00C947F0">
      <w:pPr>
        <w:rPr>
          <w:b/>
          <w:bCs/>
        </w:rPr>
        <w:sectPr w:rsidR="0054112B" w:rsidSect="008D47EA">
          <w:footerReference w:type="default" r:id="rId13"/>
          <w:pgSz w:w="12240" w:h="15840"/>
          <w:pgMar w:top="1440" w:right="1440" w:bottom="1440" w:left="1440" w:header="720" w:footer="720" w:gutter="0"/>
          <w:cols w:space="720"/>
          <w:docGrid w:linePitch="360"/>
        </w:sectPr>
      </w:pPr>
    </w:p>
    <w:p w14:paraId="186359FE" w14:textId="16B2C01D" w:rsidR="00DB765F" w:rsidRDefault="00523E70" w:rsidP="00C947F0">
      <w:r w:rsidRPr="00523E70">
        <w:rPr>
          <w:b/>
          <w:bCs/>
        </w:rPr>
        <w:lastRenderedPageBreak/>
        <w:t>Table 1:</w:t>
      </w:r>
      <w:r>
        <w:rPr>
          <w:b/>
          <w:bCs/>
        </w:rPr>
        <w:t xml:space="preserve"> </w:t>
      </w:r>
      <w:r w:rsidR="00093454">
        <w:t>Blank a</w:t>
      </w:r>
      <w:r w:rsidR="0082518B">
        <w:t>daptive management table</w:t>
      </w:r>
      <w:r w:rsidR="00093454">
        <w:t xml:space="preserve"> (to be </w:t>
      </w:r>
      <w:r w:rsidR="00F33D46">
        <w:t>completed by group)</w:t>
      </w:r>
      <w:bookmarkStart w:id="1" w:name="Table1"/>
    </w:p>
    <w:tbl>
      <w:tblPr>
        <w:tblW w:w="13360" w:type="dxa"/>
        <w:tblLayout w:type="fixed"/>
        <w:tblCellMar>
          <w:left w:w="0" w:type="dxa"/>
          <w:right w:w="0" w:type="dxa"/>
        </w:tblCellMar>
        <w:tblLook w:val="04A0" w:firstRow="1" w:lastRow="0" w:firstColumn="1" w:lastColumn="0" w:noHBand="0" w:noVBand="1"/>
      </w:tblPr>
      <w:tblGrid>
        <w:gridCol w:w="1473"/>
        <w:gridCol w:w="1767"/>
        <w:gridCol w:w="2004"/>
        <w:gridCol w:w="1776"/>
        <w:gridCol w:w="1800"/>
        <w:gridCol w:w="1440"/>
        <w:gridCol w:w="3100"/>
      </w:tblGrid>
      <w:tr w:rsidR="00DB765F" w:rsidRPr="00E0419B" w14:paraId="06974F17" w14:textId="77777777" w:rsidTr="005928A5">
        <w:trPr>
          <w:trHeight w:val="1171"/>
        </w:trPr>
        <w:tc>
          <w:tcPr>
            <w:tcW w:w="14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68030A7" w14:textId="77777777" w:rsidR="00DB765F" w:rsidRPr="00E0419B" w:rsidRDefault="00DB765F" w:rsidP="003F4E61">
            <w:pPr>
              <w:spacing w:after="0"/>
              <w:rPr>
                <w:rFonts w:ascii="Arial" w:eastAsia="Times New Roman" w:hAnsi="Arial" w:cs="Arial"/>
              </w:rPr>
            </w:pPr>
            <w:r w:rsidRPr="00E0419B">
              <w:rPr>
                <w:rFonts w:ascii="Branding Medium" w:eastAsia="Times New Roman" w:hAnsi="Branding Medium" w:cs="Calibri"/>
                <w:b/>
                <w:bCs/>
                <w:color w:val="000000"/>
                <w:kern w:val="24"/>
              </w:rPr>
              <w:t>Goals</w:t>
            </w:r>
          </w:p>
        </w:tc>
        <w:tc>
          <w:tcPr>
            <w:tcW w:w="176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ED7462A" w14:textId="77777777" w:rsidR="00DB765F" w:rsidRPr="00E0419B" w:rsidRDefault="00DB765F"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Objectives </w:t>
            </w:r>
          </w:p>
        </w:tc>
        <w:tc>
          <w:tcPr>
            <w:tcW w:w="200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3ABAEBF" w14:textId="77777777" w:rsidR="00DB765F" w:rsidRPr="00E0419B" w:rsidRDefault="00DB765F"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Expected Outputs and Outcomes </w:t>
            </w:r>
          </w:p>
        </w:tc>
        <w:tc>
          <w:tcPr>
            <w:tcW w:w="177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C5BA807" w14:textId="77777777" w:rsidR="00DB765F" w:rsidRPr="00E0419B" w:rsidRDefault="00DB765F"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Monitoring Category </w:t>
            </w:r>
          </w:p>
        </w:tc>
        <w:tc>
          <w:tcPr>
            <w:tcW w:w="18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34A2228" w14:textId="77777777" w:rsidR="00DB765F" w:rsidRPr="00E0419B" w:rsidRDefault="00DB765F" w:rsidP="003F4E61">
            <w:pPr>
              <w:spacing w:after="0"/>
              <w:ind w:firstLine="14"/>
              <w:rPr>
                <w:rFonts w:ascii="Arial" w:eastAsia="Times New Roman" w:hAnsi="Arial" w:cs="Arial"/>
              </w:rPr>
            </w:pPr>
            <w:r w:rsidRPr="00E0419B">
              <w:rPr>
                <w:rFonts w:ascii="Branding Medium" w:eastAsia="Times New Roman" w:hAnsi="Branding Medium" w:cs="Calibri"/>
                <w:b/>
                <w:bCs/>
                <w:color w:val="000000"/>
                <w:kern w:val="24"/>
              </w:rPr>
              <w:t>Monitoring</w:t>
            </w:r>
          </w:p>
          <w:p w14:paraId="2E0D3E0F" w14:textId="77777777" w:rsidR="00DB765F" w:rsidRPr="00E0419B" w:rsidRDefault="00DB765F" w:rsidP="003F4E61">
            <w:pPr>
              <w:spacing w:after="0"/>
              <w:ind w:firstLine="14"/>
              <w:rPr>
                <w:rFonts w:ascii="Arial" w:eastAsia="Times New Roman" w:hAnsi="Arial" w:cs="Arial"/>
              </w:rPr>
            </w:pPr>
            <w:r w:rsidRPr="00E0419B">
              <w:rPr>
                <w:rFonts w:ascii="Branding Medium" w:eastAsia="Times New Roman" w:hAnsi="Branding Medium" w:cs="Calibri"/>
                <w:b/>
                <w:bCs/>
                <w:color w:val="000000"/>
                <w:kern w:val="24"/>
              </w:rPr>
              <w:t xml:space="preserve">Metrics </w:t>
            </w:r>
          </w:p>
        </w:tc>
        <w:tc>
          <w:tcPr>
            <w:tcW w:w="14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D12A402" w14:textId="77777777" w:rsidR="00DB765F" w:rsidRPr="00E0419B" w:rsidRDefault="00DB765F" w:rsidP="003F4E61">
            <w:pPr>
              <w:spacing w:after="0"/>
              <w:rPr>
                <w:rFonts w:ascii="Arial" w:eastAsia="Times New Roman" w:hAnsi="Arial" w:cs="Arial"/>
              </w:rPr>
            </w:pPr>
            <w:r w:rsidRPr="00E0419B">
              <w:rPr>
                <w:rFonts w:ascii="Branding Medium" w:eastAsia="Times New Roman" w:hAnsi="Branding Medium" w:cs="Calibri"/>
                <w:b/>
                <w:bCs/>
                <w:color w:val="000000"/>
                <w:kern w:val="24"/>
              </w:rPr>
              <w:t>Trigger level (related to me</w:t>
            </w:r>
            <w:r>
              <w:rPr>
                <w:rFonts w:ascii="Branding Medium" w:eastAsia="Times New Roman" w:hAnsi="Branding Medium" w:cs="Calibri"/>
                <w:b/>
                <w:bCs/>
                <w:color w:val="000000"/>
                <w:kern w:val="24"/>
              </w:rPr>
              <w:t>trics</w:t>
            </w:r>
            <w:r w:rsidRPr="00E0419B">
              <w:rPr>
                <w:rFonts w:ascii="Branding Medium" w:eastAsia="Times New Roman" w:hAnsi="Branding Medium" w:cs="Calibri"/>
                <w:b/>
                <w:bCs/>
                <w:color w:val="000000"/>
                <w:kern w:val="24"/>
              </w:rPr>
              <w:t xml:space="preserve">) </w:t>
            </w:r>
          </w:p>
        </w:tc>
        <w:tc>
          <w:tcPr>
            <w:tcW w:w="31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F2AC368" w14:textId="77777777" w:rsidR="00DB765F" w:rsidRPr="00E0419B" w:rsidRDefault="00DB765F"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Potential Management Response </w:t>
            </w:r>
          </w:p>
        </w:tc>
      </w:tr>
      <w:tr w:rsidR="005928A5" w:rsidRPr="005928A5" w14:paraId="0FF9F6E9" w14:textId="77777777" w:rsidTr="005928A5">
        <w:trPr>
          <w:trHeight w:val="1171"/>
        </w:trPr>
        <w:tc>
          <w:tcPr>
            <w:tcW w:w="14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D594294" w14:textId="77777777" w:rsidR="005928A5" w:rsidRPr="005928A5" w:rsidRDefault="005928A5" w:rsidP="003F4E61">
            <w:pPr>
              <w:spacing w:after="0"/>
              <w:rPr>
                <w:rFonts w:ascii="Branding Medium" w:eastAsia="Times New Roman" w:hAnsi="Branding Medium" w:cs="Calibri"/>
                <w:b/>
                <w:bCs/>
                <w:color w:val="000000"/>
                <w:kern w:val="24"/>
              </w:rPr>
            </w:pPr>
          </w:p>
        </w:tc>
        <w:tc>
          <w:tcPr>
            <w:tcW w:w="176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45BFF0E" w14:textId="77777777" w:rsidR="005928A5" w:rsidRPr="005928A5" w:rsidRDefault="005928A5" w:rsidP="003F4E61">
            <w:pPr>
              <w:spacing w:after="0"/>
              <w:rPr>
                <w:rFonts w:ascii="Branding Medium" w:eastAsia="Times New Roman" w:hAnsi="Branding Medium" w:cs="Calibri"/>
                <w:b/>
                <w:bCs/>
                <w:color w:val="000000"/>
                <w:kern w:val="24"/>
              </w:rPr>
            </w:pPr>
            <w:r w:rsidRPr="005928A5">
              <w:rPr>
                <w:rFonts w:ascii="Branding Medium" w:eastAsia="Times New Roman" w:hAnsi="Branding Medium" w:cs="Calibri"/>
                <w:b/>
                <w:bCs/>
                <w:color w:val="000000"/>
                <w:kern w:val="24"/>
              </w:rPr>
              <w:t> </w:t>
            </w:r>
          </w:p>
        </w:tc>
        <w:tc>
          <w:tcPr>
            <w:tcW w:w="200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854AD60" w14:textId="77777777" w:rsidR="005928A5" w:rsidRPr="005928A5" w:rsidRDefault="005928A5" w:rsidP="003F4E61">
            <w:pPr>
              <w:spacing w:after="0"/>
              <w:rPr>
                <w:rFonts w:ascii="Branding Medium" w:eastAsia="Times New Roman" w:hAnsi="Branding Medium" w:cs="Calibri"/>
                <w:b/>
                <w:bCs/>
                <w:color w:val="000000"/>
                <w:kern w:val="24"/>
              </w:rPr>
            </w:pPr>
            <w:r w:rsidRPr="005928A5">
              <w:rPr>
                <w:rFonts w:ascii="Branding Medium" w:eastAsia="Times New Roman" w:hAnsi="Branding Medium" w:cs="Calibri"/>
                <w:b/>
                <w:bCs/>
                <w:color w:val="000000"/>
                <w:kern w:val="24"/>
              </w:rPr>
              <w:t xml:space="preserve">  </w:t>
            </w:r>
          </w:p>
        </w:tc>
        <w:tc>
          <w:tcPr>
            <w:tcW w:w="177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38C2E4B" w14:textId="77777777" w:rsidR="005928A5" w:rsidRPr="005928A5" w:rsidRDefault="005928A5" w:rsidP="003F4E61">
            <w:pPr>
              <w:spacing w:after="0"/>
              <w:rPr>
                <w:rFonts w:ascii="Branding Medium" w:eastAsia="Times New Roman" w:hAnsi="Branding Medium" w:cs="Calibri"/>
                <w:b/>
                <w:bCs/>
                <w:color w:val="000000"/>
                <w:kern w:val="24"/>
              </w:rPr>
            </w:pPr>
          </w:p>
        </w:tc>
        <w:tc>
          <w:tcPr>
            <w:tcW w:w="18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3D8B4BD" w14:textId="77777777" w:rsidR="005928A5" w:rsidRPr="005928A5" w:rsidRDefault="005928A5" w:rsidP="003F4E61">
            <w:pPr>
              <w:spacing w:after="0"/>
              <w:ind w:firstLine="14"/>
              <w:rPr>
                <w:rFonts w:ascii="Branding Medium" w:eastAsia="Times New Roman" w:hAnsi="Branding Medium" w:cs="Calibri"/>
                <w:b/>
                <w:bCs/>
                <w:color w:val="000000"/>
                <w:kern w:val="24"/>
              </w:rPr>
            </w:pPr>
            <w:r w:rsidRPr="005928A5">
              <w:rPr>
                <w:rFonts w:ascii="Branding Medium" w:eastAsia="Times New Roman" w:hAnsi="Branding Medium" w:cs="Calibri"/>
                <w:b/>
                <w:bCs/>
                <w:color w:val="000000"/>
                <w:kern w:val="24"/>
              </w:rPr>
              <w:t xml:space="preserve"> </w:t>
            </w:r>
          </w:p>
          <w:p w14:paraId="2B9A60B2" w14:textId="77777777" w:rsidR="005928A5" w:rsidRPr="005928A5" w:rsidRDefault="005928A5" w:rsidP="003F4E61">
            <w:pPr>
              <w:spacing w:after="0"/>
              <w:ind w:firstLine="14"/>
              <w:rPr>
                <w:rFonts w:ascii="Branding Medium" w:eastAsia="Times New Roman" w:hAnsi="Branding Medium" w:cs="Calibri"/>
                <w:b/>
                <w:bCs/>
                <w:color w:val="000000"/>
                <w:kern w:val="24"/>
              </w:rPr>
            </w:pPr>
          </w:p>
        </w:tc>
        <w:tc>
          <w:tcPr>
            <w:tcW w:w="14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C7C62AE" w14:textId="77777777" w:rsidR="005928A5" w:rsidRPr="005928A5" w:rsidRDefault="005928A5" w:rsidP="003F4E61">
            <w:pPr>
              <w:spacing w:after="0"/>
              <w:rPr>
                <w:rFonts w:ascii="Branding Medium" w:eastAsia="Times New Roman" w:hAnsi="Branding Medium" w:cs="Calibri"/>
                <w:b/>
                <w:bCs/>
                <w:color w:val="000000"/>
                <w:kern w:val="24"/>
              </w:rPr>
            </w:pPr>
          </w:p>
          <w:p w14:paraId="2AE29B22" w14:textId="77777777" w:rsidR="005928A5" w:rsidRPr="005928A5" w:rsidRDefault="005928A5" w:rsidP="003F4E61">
            <w:pPr>
              <w:spacing w:after="0"/>
              <w:rPr>
                <w:rFonts w:ascii="Branding Medium" w:eastAsia="Times New Roman" w:hAnsi="Branding Medium" w:cs="Calibri"/>
                <w:b/>
                <w:bCs/>
                <w:color w:val="000000"/>
                <w:kern w:val="24"/>
              </w:rPr>
            </w:pPr>
          </w:p>
        </w:tc>
        <w:tc>
          <w:tcPr>
            <w:tcW w:w="31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2662CBC" w14:textId="77777777" w:rsidR="005928A5" w:rsidRPr="005928A5" w:rsidRDefault="005928A5" w:rsidP="003F4E61">
            <w:pPr>
              <w:spacing w:after="0"/>
              <w:rPr>
                <w:rFonts w:ascii="Branding Medium" w:eastAsia="Times New Roman" w:hAnsi="Branding Medium" w:cs="Calibri"/>
                <w:b/>
                <w:bCs/>
                <w:color w:val="000000"/>
                <w:kern w:val="24"/>
              </w:rPr>
            </w:pPr>
          </w:p>
          <w:p w14:paraId="34CF09C8" w14:textId="77777777" w:rsidR="005928A5" w:rsidRDefault="005928A5" w:rsidP="003F4E61">
            <w:pPr>
              <w:spacing w:after="0"/>
              <w:rPr>
                <w:rFonts w:ascii="Branding Medium" w:eastAsia="Times New Roman" w:hAnsi="Branding Medium" w:cs="Calibri"/>
                <w:b/>
                <w:bCs/>
                <w:color w:val="000000"/>
                <w:kern w:val="24"/>
              </w:rPr>
            </w:pPr>
          </w:p>
          <w:p w14:paraId="05B6FD33" w14:textId="77777777" w:rsidR="005928A5" w:rsidRDefault="005928A5" w:rsidP="003F4E61">
            <w:pPr>
              <w:spacing w:after="0"/>
              <w:rPr>
                <w:rFonts w:ascii="Branding Medium" w:eastAsia="Times New Roman" w:hAnsi="Branding Medium" w:cs="Calibri"/>
                <w:b/>
                <w:bCs/>
                <w:color w:val="000000"/>
                <w:kern w:val="24"/>
              </w:rPr>
            </w:pPr>
          </w:p>
          <w:p w14:paraId="581C4233" w14:textId="77777777" w:rsidR="005928A5" w:rsidRDefault="005928A5" w:rsidP="003F4E61">
            <w:pPr>
              <w:spacing w:after="0"/>
              <w:rPr>
                <w:rFonts w:ascii="Branding Medium" w:eastAsia="Times New Roman" w:hAnsi="Branding Medium" w:cs="Calibri"/>
                <w:b/>
                <w:bCs/>
                <w:color w:val="000000"/>
                <w:kern w:val="24"/>
              </w:rPr>
            </w:pPr>
          </w:p>
          <w:p w14:paraId="4F2492F7" w14:textId="77777777" w:rsidR="005928A5" w:rsidRDefault="005928A5" w:rsidP="003F4E61">
            <w:pPr>
              <w:spacing w:after="0"/>
              <w:rPr>
                <w:rFonts w:ascii="Branding Medium" w:eastAsia="Times New Roman" w:hAnsi="Branding Medium" w:cs="Calibri"/>
                <w:b/>
                <w:bCs/>
                <w:color w:val="000000"/>
                <w:kern w:val="24"/>
              </w:rPr>
            </w:pPr>
          </w:p>
          <w:p w14:paraId="4926F1E9" w14:textId="77777777" w:rsidR="005928A5" w:rsidRDefault="005928A5" w:rsidP="003F4E61">
            <w:pPr>
              <w:spacing w:after="0"/>
              <w:rPr>
                <w:rFonts w:ascii="Branding Medium" w:eastAsia="Times New Roman" w:hAnsi="Branding Medium" w:cs="Calibri"/>
                <w:b/>
                <w:bCs/>
                <w:color w:val="000000"/>
                <w:kern w:val="24"/>
              </w:rPr>
            </w:pPr>
          </w:p>
          <w:p w14:paraId="761B4BDC" w14:textId="77777777" w:rsidR="005928A5" w:rsidRDefault="005928A5" w:rsidP="003F4E61">
            <w:pPr>
              <w:spacing w:after="0"/>
              <w:rPr>
                <w:rFonts w:ascii="Branding Medium" w:eastAsia="Times New Roman" w:hAnsi="Branding Medium" w:cs="Calibri"/>
                <w:b/>
                <w:bCs/>
                <w:color w:val="000000"/>
                <w:kern w:val="24"/>
              </w:rPr>
            </w:pPr>
          </w:p>
          <w:p w14:paraId="103A3D6C" w14:textId="77777777" w:rsidR="005928A5" w:rsidRDefault="005928A5" w:rsidP="003F4E61">
            <w:pPr>
              <w:spacing w:after="0"/>
              <w:rPr>
                <w:rFonts w:ascii="Branding Medium" w:eastAsia="Times New Roman" w:hAnsi="Branding Medium" w:cs="Calibri"/>
                <w:b/>
                <w:bCs/>
                <w:color w:val="000000"/>
                <w:kern w:val="24"/>
              </w:rPr>
            </w:pPr>
          </w:p>
          <w:p w14:paraId="25530D83" w14:textId="77777777" w:rsidR="005928A5" w:rsidRDefault="005928A5" w:rsidP="003F4E61">
            <w:pPr>
              <w:spacing w:after="0"/>
              <w:rPr>
                <w:rFonts w:ascii="Branding Medium" w:eastAsia="Times New Roman" w:hAnsi="Branding Medium" w:cs="Calibri"/>
                <w:b/>
                <w:bCs/>
                <w:color w:val="000000"/>
                <w:kern w:val="24"/>
              </w:rPr>
            </w:pPr>
          </w:p>
          <w:p w14:paraId="7E3A13AF" w14:textId="77777777" w:rsidR="005928A5" w:rsidRDefault="005928A5" w:rsidP="003F4E61">
            <w:pPr>
              <w:spacing w:after="0"/>
              <w:rPr>
                <w:rFonts w:ascii="Branding Medium" w:eastAsia="Times New Roman" w:hAnsi="Branding Medium" w:cs="Calibri"/>
                <w:b/>
                <w:bCs/>
                <w:color w:val="000000"/>
                <w:kern w:val="24"/>
              </w:rPr>
            </w:pPr>
          </w:p>
          <w:p w14:paraId="15120A27" w14:textId="77777777" w:rsidR="005928A5" w:rsidRDefault="005928A5" w:rsidP="003F4E61">
            <w:pPr>
              <w:spacing w:after="0"/>
              <w:rPr>
                <w:rFonts w:ascii="Branding Medium" w:eastAsia="Times New Roman" w:hAnsi="Branding Medium" w:cs="Calibri"/>
                <w:b/>
                <w:bCs/>
                <w:color w:val="000000"/>
                <w:kern w:val="24"/>
              </w:rPr>
            </w:pPr>
          </w:p>
          <w:p w14:paraId="701C2B18" w14:textId="77777777" w:rsidR="005928A5" w:rsidRDefault="005928A5" w:rsidP="003F4E61">
            <w:pPr>
              <w:spacing w:after="0"/>
              <w:rPr>
                <w:rFonts w:ascii="Branding Medium" w:eastAsia="Times New Roman" w:hAnsi="Branding Medium" w:cs="Calibri"/>
                <w:b/>
                <w:bCs/>
                <w:color w:val="000000"/>
                <w:kern w:val="24"/>
              </w:rPr>
            </w:pPr>
          </w:p>
          <w:p w14:paraId="03AE2904" w14:textId="77777777" w:rsidR="005928A5" w:rsidRDefault="005928A5" w:rsidP="003F4E61">
            <w:pPr>
              <w:spacing w:after="0"/>
              <w:rPr>
                <w:rFonts w:ascii="Branding Medium" w:eastAsia="Times New Roman" w:hAnsi="Branding Medium" w:cs="Calibri"/>
                <w:b/>
                <w:bCs/>
                <w:color w:val="000000"/>
                <w:kern w:val="24"/>
              </w:rPr>
            </w:pPr>
          </w:p>
          <w:p w14:paraId="4B682424" w14:textId="77777777" w:rsidR="005928A5" w:rsidRDefault="005928A5" w:rsidP="003F4E61">
            <w:pPr>
              <w:spacing w:after="0"/>
              <w:rPr>
                <w:rFonts w:ascii="Branding Medium" w:eastAsia="Times New Roman" w:hAnsi="Branding Medium" w:cs="Calibri"/>
                <w:b/>
                <w:bCs/>
                <w:color w:val="000000"/>
                <w:kern w:val="24"/>
              </w:rPr>
            </w:pPr>
          </w:p>
          <w:p w14:paraId="753F60ED" w14:textId="77777777" w:rsidR="005928A5" w:rsidRDefault="005928A5" w:rsidP="003F4E61">
            <w:pPr>
              <w:spacing w:after="0"/>
              <w:rPr>
                <w:rFonts w:ascii="Branding Medium" w:eastAsia="Times New Roman" w:hAnsi="Branding Medium" w:cs="Calibri"/>
                <w:b/>
                <w:bCs/>
                <w:color w:val="000000"/>
                <w:kern w:val="24"/>
              </w:rPr>
            </w:pPr>
          </w:p>
          <w:p w14:paraId="1B765ADD" w14:textId="77777777" w:rsidR="005928A5" w:rsidRDefault="005928A5" w:rsidP="003F4E61">
            <w:pPr>
              <w:spacing w:after="0"/>
              <w:rPr>
                <w:rFonts w:ascii="Branding Medium" w:eastAsia="Times New Roman" w:hAnsi="Branding Medium" w:cs="Calibri"/>
                <w:b/>
                <w:bCs/>
                <w:color w:val="000000"/>
                <w:kern w:val="24"/>
              </w:rPr>
            </w:pPr>
          </w:p>
          <w:p w14:paraId="26888004" w14:textId="77777777" w:rsidR="005928A5" w:rsidRDefault="005928A5" w:rsidP="003F4E61">
            <w:pPr>
              <w:spacing w:after="0"/>
              <w:rPr>
                <w:rFonts w:ascii="Branding Medium" w:eastAsia="Times New Roman" w:hAnsi="Branding Medium" w:cs="Calibri"/>
                <w:b/>
                <w:bCs/>
                <w:color w:val="000000"/>
                <w:kern w:val="24"/>
              </w:rPr>
            </w:pPr>
          </w:p>
          <w:p w14:paraId="5DA3E7FA" w14:textId="77777777" w:rsidR="005928A5" w:rsidRDefault="005928A5" w:rsidP="003F4E61">
            <w:pPr>
              <w:spacing w:after="0"/>
              <w:rPr>
                <w:rFonts w:ascii="Branding Medium" w:eastAsia="Times New Roman" w:hAnsi="Branding Medium" w:cs="Calibri"/>
                <w:b/>
                <w:bCs/>
                <w:color w:val="000000"/>
                <w:kern w:val="24"/>
              </w:rPr>
            </w:pPr>
          </w:p>
          <w:p w14:paraId="74074971" w14:textId="77777777" w:rsidR="005928A5" w:rsidRDefault="005928A5" w:rsidP="003F4E61">
            <w:pPr>
              <w:spacing w:after="0"/>
              <w:rPr>
                <w:rFonts w:ascii="Branding Medium" w:eastAsia="Times New Roman" w:hAnsi="Branding Medium" w:cs="Calibri"/>
                <w:b/>
                <w:bCs/>
                <w:color w:val="000000"/>
                <w:kern w:val="24"/>
              </w:rPr>
            </w:pPr>
          </w:p>
          <w:p w14:paraId="56997C45" w14:textId="77777777" w:rsidR="005928A5" w:rsidRDefault="005928A5" w:rsidP="003F4E61">
            <w:pPr>
              <w:spacing w:after="0"/>
              <w:rPr>
                <w:rFonts w:ascii="Branding Medium" w:eastAsia="Times New Roman" w:hAnsi="Branding Medium" w:cs="Calibri"/>
                <w:b/>
                <w:bCs/>
                <w:color w:val="000000"/>
                <w:kern w:val="24"/>
              </w:rPr>
            </w:pPr>
          </w:p>
          <w:p w14:paraId="59414599" w14:textId="77777777" w:rsidR="005928A5" w:rsidRDefault="005928A5" w:rsidP="003F4E61">
            <w:pPr>
              <w:spacing w:after="0"/>
              <w:rPr>
                <w:rFonts w:ascii="Branding Medium" w:eastAsia="Times New Roman" w:hAnsi="Branding Medium" w:cs="Calibri"/>
                <w:b/>
                <w:bCs/>
                <w:color w:val="000000"/>
                <w:kern w:val="24"/>
              </w:rPr>
            </w:pPr>
          </w:p>
          <w:p w14:paraId="3817D2F4" w14:textId="77777777" w:rsidR="005928A5" w:rsidRDefault="005928A5" w:rsidP="003F4E61">
            <w:pPr>
              <w:spacing w:after="0"/>
              <w:rPr>
                <w:rFonts w:ascii="Branding Medium" w:eastAsia="Times New Roman" w:hAnsi="Branding Medium" w:cs="Calibri"/>
                <w:b/>
                <w:bCs/>
                <w:color w:val="000000"/>
                <w:kern w:val="24"/>
              </w:rPr>
            </w:pPr>
          </w:p>
          <w:p w14:paraId="0504A25A" w14:textId="77777777" w:rsidR="005928A5" w:rsidRDefault="005928A5" w:rsidP="003F4E61">
            <w:pPr>
              <w:spacing w:after="0"/>
              <w:rPr>
                <w:rFonts w:ascii="Branding Medium" w:eastAsia="Times New Roman" w:hAnsi="Branding Medium" w:cs="Calibri"/>
                <w:b/>
                <w:bCs/>
                <w:color w:val="000000"/>
                <w:kern w:val="24"/>
              </w:rPr>
            </w:pPr>
          </w:p>
          <w:p w14:paraId="1DD503A8" w14:textId="77777777" w:rsidR="005928A5" w:rsidRPr="005928A5" w:rsidRDefault="005928A5" w:rsidP="003F4E61">
            <w:pPr>
              <w:spacing w:after="0"/>
              <w:rPr>
                <w:rFonts w:ascii="Branding Medium" w:eastAsia="Times New Roman" w:hAnsi="Branding Medium" w:cs="Calibri"/>
                <w:b/>
                <w:bCs/>
                <w:color w:val="000000"/>
                <w:kern w:val="24"/>
              </w:rPr>
            </w:pPr>
          </w:p>
        </w:tc>
      </w:tr>
    </w:tbl>
    <w:p w14:paraId="4FE60945" w14:textId="41A675BE" w:rsidR="000C14CF" w:rsidRDefault="000C14CF" w:rsidP="00C947F0">
      <w:pPr>
        <w:rPr>
          <w:b/>
          <w:bCs/>
        </w:rPr>
      </w:pPr>
    </w:p>
    <w:p w14:paraId="53EBB3ED" w14:textId="7AC16A55" w:rsidR="00BF6D2E" w:rsidRDefault="00BF6D2E" w:rsidP="00BF6D2E">
      <w:r w:rsidRPr="00523E70">
        <w:rPr>
          <w:b/>
          <w:bCs/>
        </w:rPr>
        <w:lastRenderedPageBreak/>
        <w:t>Table 1:</w:t>
      </w:r>
      <w:r>
        <w:rPr>
          <w:b/>
          <w:bCs/>
        </w:rPr>
        <w:t xml:space="preserve"> </w:t>
      </w:r>
      <w:r>
        <w:t xml:space="preserve">Blank adaptive management table </w:t>
      </w:r>
      <w:r w:rsidR="0089406C">
        <w:t>(continued)</w:t>
      </w:r>
    </w:p>
    <w:tbl>
      <w:tblPr>
        <w:tblW w:w="13360" w:type="dxa"/>
        <w:tblLayout w:type="fixed"/>
        <w:tblCellMar>
          <w:left w:w="0" w:type="dxa"/>
          <w:right w:w="0" w:type="dxa"/>
        </w:tblCellMar>
        <w:tblLook w:val="04A0" w:firstRow="1" w:lastRow="0" w:firstColumn="1" w:lastColumn="0" w:noHBand="0" w:noVBand="1"/>
      </w:tblPr>
      <w:tblGrid>
        <w:gridCol w:w="1473"/>
        <w:gridCol w:w="1767"/>
        <w:gridCol w:w="2004"/>
        <w:gridCol w:w="1776"/>
        <w:gridCol w:w="1800"/>
        <w:gridCol w:w="1440"/>
        <w:gridCol w:w="3100"/>
      </w:tblGrid>
      <w:tr w:rsidR="00BF6D2E" w:rsidRPr="00E0419B" w14:paraId="65F6161A" w14:textId="77777777" w:rsidTr="005928A5">
        <w:trPr>
          <w:trHeight w:val="1171"/>
        </w:trPr>
        <w:tc>
          <w:tcPr>
            <w:tcW w:w="14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46266E3" w14:textId="77777777" w:rsidR="00BF6D2E" w:rsidRPr="00E0419B" w:rsidRDefault="00BF6D2E" w:rsidP="003F4E61">
            <w:pPr>
              <w:spacing w:after="0"/>
              <w:rPr>
                <w:rFonts w:ascii="Arial" w:eastAsia="Times New Roman" w:hAnsi="Arial" w:cs="Arial"/>
              </w:rPr>
            </w:pPr>
            <w:r w:rsidRPr="00E0419B">
              <w:rPr>
                <w:rFonts w:ascii="Branding Medium" w:eastAsia="Times New Roman" w:hAnsi="Branding Medium" w:cs="Calibri"/>
                <w:b/>
                <w:bCs/>
                <w:color w:val="000000"/>
                <w:kern w:val="24"/>
              </w:rPr>
              <w:t>Goals</w:t>
            </w:r>
          </w:p>
        </w:tc>
        <w:tc>
          <w:tcPr>
            <w:tcW w:w="176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E11D980" w14:textId="77777777" w:rsidR="00BF6D2E" w:rsidRPr="00E0419B" w:rsidRDefault="00BF6D2E"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Objectives </w:t>
            </w:r>
          </w:p>
        </w:tc>
        <w:tc>
          <w:tcPr>
            <w:tcW w:w="200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DD1BE78" w14:textId="77777777" w:rsidR="00BF6D2E" w:rsidRPr="00E0419B" w:rsidRDefault="00BF6D2E"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Expected Outputs and Outcomes </w:t>
            </w:r>
          </w:p>
        </w:tc>
        <w:tc>
          <w:tcPr>
            <w:tcW w:w="177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284D98F" w14:textId="77777777" w:rsidR="00BF6D2E" w:rsidRPr="00E0419B" w:rsidRDefault="00BF6D2E"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Monitoring Category </w:t>
            </w:r>
          </w:p>
        </w:tc>
        <w:tc>
          <w:tcPr>
            <w:tcW w:w="18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D9B263B" w14:textId="77777777" w:rsidR="00BF6D2E" w:rsidRPr="00E0419B" w:rsidRDefault="00BF6D2E" w:rsidP="003F4E61">
            <w:pPr>
              <w:spacing w:after="0"/>
              <w:ind w:firstLine="14"/>
              <w:rPr>
                <w:rFonts w:ascii="Arial" w:eastAsia="Times New Roman" w:hAnsi="Arial" w:cs="Arial"/>
              </w:rPr>
            </w:pPr>
            <w:r w:rsidRPr="00E0419B">
              <w:rPr>
                <w:rFonts w:ascii="Branding Medium" w:eastAsia="Times New Roman" w:hAnsi="Branding Medium" w:cs="Calibri"/>
                <w:b/>
                <w:bCs/>
                <w:color w:val="000000"/>
                <w:kern w:val="24"/>
              </w:rPr>
              <w:t>Monitoring</w:t>
            </w:r>
          </w:p>
          <w:p w14:paraId="641672C2" w14:textId="77777777" w:rsidR="00BF6D2E" w:rsidRPr="00E0419B" w:rsidRDefault="00BF6D2E" w:rsidP="003F4E61">
            <w:pPr>
              <w:spacing w:after="0"/>
              <w:ind w:firstLine="14"/>
              <w:rPr>
                <w:rFonts w:ascii="Arial" w:eastAsia="Times New Roman" w:hAnsi="Arial" w:cs="Arial"/>
              </w:rPr>
            </w:pPr>
            <w:r w:rsidRPr="00E0419B">
              <w:rPr>
                <w:rFonts w:ascii="Branding Medium" w:eastAsia="Times New Roman" w:hAnsi="Branding Medium" w:cs="Calibri"/>
                <w:b/>
                <w:bCs/>
                <w:color w:val="000000"/>
                <w:kern w:val="24"/>
              </w:rPr>
              <w:t xml:space="preserve">Metrics </w:t>
            </w:r>
          </w:p>
        </w:tc>
        <w:tc>
          <w:tcPr>
            <w:tcW w:w="14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C3D67B3" w14:textId="77777777" w:rsidR="00BF6D2E" w:rsidRPr="00E0419B" w:rsidRDefault="00BF6D2E" w:rsidP="003F4E61">
            <w:pPr>
              <w:spacing w:after="0"/>
              <w:rPr>
                <w:rFonts w:ascii="Arial" w:eastAsia="Times New Roman" w:hAnsi="Arial" w:cs="Arial"/>
              </w:rPr>
            </w:pPr>
            <w:r w:rsidRPr="00E0419B">
              <w:rPr>
                <w:rFonts w:ascii="Branding Medium" w:eastAsia="Times New Roman" w:hAnsi="Branding Medium" w:cs="Calibri"/>
                <w:b/>
                <w:bCs/>
                <w:color w:val="000000"/>
                <w:kern w:val="24"/>
              </w:rPr>
              <w:t>Trigger level (related to me</w:t>
            </w:r>
            <w:r>
              <w:rPr>
                <w:rFonts w:ascii="Branding Medium" w:eastAsia="Times New Roman" w:hAnsi="Branding Medium" w:cs="Calibri"/>
                <w:b/>
                <w:bCs/>
                <w:color w:val="000000"/>
                <w:kern w:val="24"/>
              </w:rPr>
              <w:t>trics</w:t>
            </w:r>
            <w:r w:rsidRPr="00E0419B">
              <w:rPr>
                <w:rFonts w:ascii="Branding Medium" w:eastAsia="Times New Roman" w:hAnsi="Branding Medium" w:cs="Calibri"/>
                <w:b/>
                <w:bCs/>
                <w:color w:val="000000"/>
                <w:kern w:val="24"/>
              </w:rPr>
              <w:t xml:space="preserve">) </w:t>
            </w:r>
          </w:p>
        </w:tc>
        <w:tc>
          <w:tcPr>
            <w:tcW w:w="31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AC01517" w14:textId="77777777" w:rsidR="00BF6D2E" w:rsidRPr="00E0419B" w:rsidRDefault="00BF6D2E" w:rsidP="003F4E61">
            <w:pPr>
              <w:spacing w:after="0"/>
              <w:rPr>
                <w:rFonts w:ascii="Arial" w:eastAsia="Times New Roman" w:hAnsi="Arial" w:cs="Arial"/>
              </w:rPr>
            </w:pPr>
            <w:r w:rsidRPr="00E0419B">
              <w:rPr>
                <w:rFonts w:ascii="Branding Medium" w:eastAsia="Times New Roman" w:hAnsi="Branding Medium" w:cs="Calibri"/>
                <w:b/>
                <w:bCs/>
                <w:color w:val="000000"/>
                <w:kern w:val="24"/>
              </w:rPr>
              <w:t xml:space="preserve">Potential Management Response </w:t>
            </w:r>
          </w:p>
        </w:tc>
      </w:tr>
      <w:tr w:rsidR="005928A5" w:rsidRPr="008D47EA" w14:paraId="7A14AD70" w14:textId="77777777" w:rsidTr="005928A5">
        <w:trPr>
          <w:trHeight w:val="1171"/>
        </w:trPr>
        <w:tc>
          <w:tcPr>
            <w:tcW w:w="147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6E70E9D" w14:textId="0F4A2D20" w:rsidR="005928A5" w:rsidRPr="005928A5" w:rsidRDefault="005928A5" w:rsidP="005928A5">
            <w:pPr>
              <w:spacing w:after="0"/>
              <w:rPr>
                <w:rFonts w:ascii="Branding Medium" w:eastAsia="Times New Roman" w:hAnsi="Branding Medium" w:cs="Calibri"/>
                <w:b/>
                <w:bCs/>
                <w:color w:val="000000"/>
                <w:kern w:val="24"/>
              </w:rPr>
            </w:pPr>
            <w:r w:rsidRPr="005928A5">
              <w:rPr>
                <w:rFonts w:ascii="Branding Medium" w:eastAsia="Times New Roman" w:hAnsi="Branding Medium" w:cs="Calibri"/>
                <w:b/>
                <w:bCs/>
                <w:color w:val="000000"/>
                <w:kern w:val="24"/>
              </w:rPr>
              <w:t xml:space="preserve"> </w:t>
            </w:r>
          </w:p>
        </w:tc>
        <w:tc>
          <w:tcPr>
            <w:tcW w:w="176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B2E6E28" w14:textId="77777777" w:rsidR="005928A5" w:rsidRPr="005928A5" w:rsidRDefault="005928A5" w:rsidP="005928A5">
            <w:pPr>
              <w:spacing w:after="0"/>
              <w:rPr>
                <w:rFonts w:ascii="Branding Medium" w:eastAsia="Times New Roman" w:hAnsi="Branding Medium" w:cs="Calibri"/>
                <w:b/>
                <w:bCs/>
                <w:color w:val="000000"/>
                <w:kern w:val="24"/>
              </w:rPr>
            </w:pPr>
            <w:r w:rsidRPr="005928A5">
              <w:rPr>
                <w:rFonts w:ascii="Branding Medium" w:eastAsia="Times New Roman" w:hAnsi="Branding Medium" w:cs="Calibri"/>
                <w:b/>
                <w:bCs/>
                <w:color w:val="000000"/>
                <w:kern w:val="24"/>
              </w:rPr>
              <w:t> </w:t>
            </w:r>
          </w:p>
        </w:tc>
        <w:tc>
          <w:tcPr>
            <w:tcW w:w="200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189A74B" w14:textId="15E808D5" w:rsidR="005928A5" w:rsidRPr="005928A5" w:rsidRDefault="005928A5" w:rsidP="003F4E61">
            <w:pPr>
              <w:spacing w:after="0"/>
              <w:rPr>
                <w:rFonts w:ascii="Branding Medium" w:eastAsia="Times New Roman" w:hAnsi="Branding Medium" w:cs="Calibri"/>
                <w:b/>
                <w:bCs/>
                <w:color w:val="000000"/>
                <w:kern w:val="24"/>
              </w:rPr>
            </w:pPr>
            <w:r w:rsidRPr="005928A5">
              <w:rPr>
                <w:rFonts w:ascii="Branding Medium" w:eastAsia="Times New Roman" w:hAnsi="Branding Medium" w:cs="Calibri"/>
                <w:b/>
                <w:bCs/>
                <w:color w:val="000000"/>
                <w:kern w:val="24"/>
              </w:rPr>
              <w:t xml:space="preserve">  </w:t>
            </w:r>
          </w:p>
        </w:tc>
        <w:tc>
          <w:tcPr>
            <w:tcW w:w="177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25F1131" w14:textId="67EACF29" w:rsidR="005928A5" w:rsidRPr="005928A5" w:rsidRDefault="005928A5" w:rsidP="003F4E61">
            <w:pPr>
              <w:spacing w:after="0"/>
              <w:rPr>
                <w:rFonts w:ascii="Branding Medium" w:eastAsia="Times New Roman" w:hAnsi="Branding Medium" w:cs="Calibri"/>
                <w:b/>
                <w:bCs/>
                <w:color w:val="000000"/>
                <w:kern w:val="24"/>
              </w:rPr>
            </w:pPr>
          </w:p>
        </w:tc>
        <w:tc>
          <w:tcPr>
            <w:tcW w:w="18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42341F1" w14:textId="77777777" w:rsidR="005928A5" w:rsidRPr="005928A5" w:rsidRDefault="005928A5" w:rsidP="005928A5">
            <w:pPr>
              <w:spacing w:after="0"/>
              <w:ind w:firstLine="14"/>
              <w:rPr>
                <w:rFonts w:ascii="Branding Medium" w:eastAsia="Times New Roman" w:hAnsi="Branding Medium" w:cs="Calibri"/>
                <w:b/>
                <w:bCs/>
                <w:color w:val="000000"/>
                <w:kern w:val="24"/>
              </w:rPr>
            </w:pPr>
            <w:r w:rsidRPr="005928A5">
              <w:rPr>
                <w:rFonts w:ascii="Branding Medium" w:eastAsia="Times New Roman" w:hAnsi="Branding Medium" w:cs="Calibri"/>
                <w:b/>
                <w:bCs/>
                <w:color w:val="000000"/>
                <w:kern w:val="24"/>
              </w:rPr>
              <w:t xml:space="preserve"> </w:t>
            </w:r>
          </w:p>
          <w:p w14:paraId="719EB8AD" w14:textId="2D088F03" w:rsidR="005928A5" w:rsidRPr="005928A5" w:rsidRDefault="005928A5" w:rsidP="005928A5">
            <w:pPr>
              <w:spacing w:after="0"/>
              <w:ind w:firstLine="14"/>
              <w:rPr>
                <w:rFonts w:ascii="Branding Medium" w:eastAsia="Times New Roman" w:hAnsi="Branding Medium" w:cs="Calibri"/>
                <w:b/>
                <w:bCs/>
                <w:color w:val="000000"/>
                <w:kern w:val="24"/>
              </w:rPr>
            </w:pPr>
          </w:p>
        </w:tc>
        <w:tc>
          <w:tcPr>
            <w:tcW w:w="144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11FC6FF" w14:textId="77777777" w:rsidR="005928A5" w:rsidRPr="005928A5" w:rsidRDefault="005928A5" w:rsidP="003F4E61">
            <w:pPr>
              <w:spacing w:after="0"/>
              <w:rPr>
                <w:rFonts w:ascii="Branding Medium" w:eastAsia="Times New Roman" w:hAnsi="Branding Medium" w:cs="Calibri"/>
                <w:b/>
                <w:bCs/>
                <w:color w:val="000000"/>
                <w:kern w:val="24"/>
              </w:rPr>
            </w:pPr>
          </w:p>
          <w:p w14:paraId="0528EEA5" w14:textId="39BFD2D9" w:rsidR="005928A5" w:rsidRPr="005928A5" w:rsidRDefault="005928A5" w:rsidP="003F4E61">
            <w:pPr>
              <w:spacing w:after="0"/>
              <w:rPr>
                <w:rFonts w:ascii="Branding Medium" w:eastAsia="Times New Roman" w:hAnsi="Branding Medium" w:cs="Calibri"/>
                <w:b/>
                <w:bCs/>
                <w:color w:val="000000"/>
                <w:kern w:val="24"/>
              </w:rPr>
            </w:pPr>
          </w:p>
        </w:tc>
        <w:tc>
          <w:tcPr>
            <w:tcW w:w="31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E57E572" w14:textId="77777777" w:rsidR="005928A5" w:rsidRPr="005928A5" w:rsidRDefault="005928A5" w:rsidP="003F4E61">
            <w:pPr>
              <w:spacing w:after="0"/>
              <w:rPr>
                <w:rFonts w:ascii="Branding Medium" w:eastAsia="Times New Roman" w:hAnsi="Branding Medium" w:cs="Calibri"/>
                <w:b/>
                <w:bCs/>
                <w:color w:val="000000"/>
                <w:kern w:val="24"/>
              </w:rPr>
            </w:pPr>
          </w:p>
          <w:p w14:paraId="59964DAC" w14:textId="77777777" w:rsidR="005928A5" w:rsidRDefault="005928A5" w:rsidP="003F4E61">
            <w:pPr>
              <w:spacing w:after="0"/>
              <w:rPr>
                <w:rFonts w:ascii="Branding Medium" w:eastAsia="Times New Roman" w:hAnsi="Branding Medium" w:cs="Calibri"/>
                <w:b/>
                <w:bCs/>
                <w:color w:val="000000"/>
                <w:kern w:val="24"/>
              </w:rPr>
            </w:pPr>
          </w:p>
          <w:p w14:paraId="7546D09D" w14:textId="77777777" w:rsidR="005928A5" w:rsidRDefault="005928A5" w:rsidP="003F4E61">
            <w:pPr>
              <w:spacing w:after="0"/>
              <w:rPr>
                <w:rFonts w:ascii="Branding Medium" w:eastAsia="Times New Roman" w:hAnsi="Branding Medium" w:cs="Calibri"/>
                <w:b/>
                <w:bCs/>
                <w:color w:val="000000"/>
                <w:kern w:val="24"/>
              </w:rPr>
            </w:pPr>
          </w:p>
          <w:p w14:paraId="6E9CDBC5" w14:textId="77777777" w:rsidR="005928A5" w:rsidRDefault="005928A5" w:rsidP="003F4E61">
            <w:pPr>
              <w:spacing w:after="0"/>
              <w:rPr>
                <w:rFonts w:ascii="Branding Medium" w:eastAsia="Times New Roman" w:hAnsi="Branding Medium" w:cs="Calibri"/>
                <w:b/>
                <w:bCs/>
                <w:color w:val="000000"/>
                <w:kern w:val="24"/>
              </w:rPr>
            </w:pPr>
          </w:p>
          <w:p w14:paraId="508E70CD" w14:textId="77777777" w:rsidR="005928A5" w:rsidRDefault="005928A5" w:rsidP="003F4E61">
            <w:pPr>
              <w:spacing w:after="0"/>
              <w:rPr>
                <w:rFonts w:ascii="Branding Medium" w:eastAsia="Times New Roman" w:hAnsi="Branding Medium" w:cs="Calibri"/>
                <w:b/>
                <w:bCs/>
                <w:color w:val="000000"/>
                <w:kern w:val="24"/>
              </w:rPr>
            </w:pPr>
          </w:p>
          <w:p w14:paraId="687DFB7C" w14:textId="77777777" w:rsidR="005928A5" w:rsidRDefault="005928A5" w:rsidP="003F4E61">
            <w:pPr>
              <w:spacing w:after="0"/>
              <w:rPr>
                <w:rFonts w:ascii="Branding Medium" w:eastAsia="Times New Roman" w:hAnsi="Branding Medium" w:cs="Calibri"/>
                <w:b/>
                <w:bCs/>
                <w:color w:val="000000"/>
                <w:kern w:val="24"/>
              </w:rPr>
            </w:pPr>
          </w:p>
          <w:p w14:paraId="756599C2" w14:textId="77777777" w:rsidR="005928A5" w:rsidRDefault="005928A5" w:rsidP="003F4E61">
            <w:pPr>
              <w:spacing w:after="0"/>
              <w:rPr>
                <w:rFonts w:ascii="Branding Medium" w:eastAsia="Times New Roman" w:hAnsi="Branding Medium" w:cs="Calibri"/>
                <w:b/>
                <w:bCs/>
                <w:color w:val="000000"/>
                <w:kern w:val="24"/>
              </w:rPr>
            </w:pPr>
          </w:p>
          <w:p w14:paraId="0D8233C9" w14:textId="77777777" w:rsidR="005928A5" w:rsidRDefault="005928A5" w:rsidP="003F4E61">
            <w:pPr>
              <w:spacing w:after="0"/>
              <w:rPr>
                <w:rFonts w:ascii="Branding Medium" w:eastAsia="Times New Roman" w:hAnsi="Branding Medium" w:cs="Calibri"/>
                <w:b/>
                <w:bCs/>
                <w:color w:val="000000"/>
                <w:kern w:val="24"/>
              </w:rPr>
            </w:pPr>
          </w:p>
          <w:p w14:paraId="1F6A2FE7" w14:textId="77777777" w:rsidR="005928A5" w:rsidRDefault="005928A5" w:rsidP="003F4E61">
            <w:pPr>
              <w:spacing w:after="0"/>
              <w:rPr>
                <w:rFonts w:ascii="Branding Medium" w:eastAsia="Times New Roman" w:hAnsi="Branding Medium" w:cs="Calibri"/>
                <w:b/>
                <w:bCs/>
                <w:color w:val="000000"/>
                <w:kern w:val="24"/>
              </w:rPr>
            </w:pPr>
          </w:p>
          <w:p w14:paraId="2333138B" w14:textId="77777777" w:rsidR="005928A5" w:rsidRDefault="005928A5" w:rsidP="003F4E61">
            <w:pPr>
              <w:spacing w:after="0"/>
              <w:rPr>
                <w:rFonts w:ascii="Branding Medium" w:eastAsia="Times New Roman" w:hAnsi="Branding Medium" w:cs="Calibri"/>
                <w:b/>
                <w:bCs/>
                <w:color w:val="000000"/>
                <w:kern w:val="24"/>
              </w:rPr>
            </w:pPr>
          </w:p>
          <w:p w14:paraId="79878A37" w14:textId="77777777" w:rsidR="005928A5" w:rsidRDefault="005928A5" w:rsidP="003F4E61">
            <w:pPr>
              <w:spacing w:after="0"/>
              <w:rPr>
                <w:rFonts w:ascii="Branding Medium" w:eastAsia="Times New Roman" w:hAnsi="Branding Medium" w:cs="Calibri"/>
                <w:b/>
                <w:bCs/>
                <w:color w:val="000000"/>
                <w:kern w:val="24"/>
              </w:rPr>
            </w:pPr>
          </w:p>
          <w:p w14:paraId="0A780665" w14:textId="77777777" w:rsidR="005928A5" w:rsidRDefault="005928A5" w:rsidP="003F4E61">
            <w:pPr>
              <w:spacing w:after="0"/>
              <w:rPr>
                <w:rFonts w:ascii="Branding Medium" w:eastAsia="Times New Roman" w:hAnsi="Branding Medium" w:cs="Calibri"/>
                <w:b/>
                <w:bCs/>
                <w:color w:val="000000"/>
                <w:kern w:val="24"/>
              </w:rPr>
            </w:pPr>
          </w:p>
          <w:p w14:paraId="654E0F67" w14:textId="77777777" w:rsidR="005928A5" w:rsidRDefault="005928A5" w:rsidP="003F4E61">
            <w:pPr>
              <w:spacing w:after="0"/>
              <w:rPr>
                <w:rFonts w:ascii="Branding Medium" w:eastAsia="Times New Roman" w:hAnsi="Branding Medium" w:cs="Calibri"/>
                <w:b/>
                <w:bCs/>
                <w:color w:val="000000"/>
                <w:kern w:val="24"/>
              </w:rPr>
            </w:pPr>
          </w:p>
          <w:p w14:paraId="061104D0" w14:textId="77777777" w:rsidR="005928A5" w:rsidRDefault="005928A5" w:rsidP="003F4E61">
            <w:pPr>
              <w:spacing w:after="0"/>
              <w:rPr>
                <w:rFonts w:ascii="Branding Medium" w:eastAsia="Times New Roman" w:hAnsi="Branding Medium" w:cs="Calibri"/>
                <w:b/>
                <w:bCs/>
                <w:color w:val="000000"/>
                <w:kern w:val="24"/>
              </w:rPr>
            </w:pPr>
          </w:p>
          <w:p w14:paraId="4C9C35FA" w14:textId="77777777" w:rsidR="005928A5" w:rsidRDefault="005928A5" w:rsidP="003F4E61">
            <w:pPr>
              <w:spacing w:after="0"/>
              <w:rPr>
                <w:rFonts w:ascii="Branding Medium" w:eastAsia="Times New Roman" w:hAnsi="Branding Medium" w:cs="Calibri"/>
                <w:b/>
                <w:bCs/>
                <w:color w:val="000000"/>
                <w:kern w:val="24"/>
              </w:rPr>
            </w:pPr>
          </w:p>
          <w:p w14:paraId="79644E71" w14:textId="77777777" w:rsidR="005928A5" w:rsidRDefault="005928A5" w:rsidP="003F4E61">
            <w:pPr>
              <w:spacing w:after="0"/>
              <w:rPr>
                <w:rFonts w:ascii="Branding Medium" w:eastAsia="Times New Roman" w:hAnsi="Branding Medium" w:cs="Calibri"/>
                <w:b/>
                <w:bCs/>
                <w:color w:val="000000"/>
                <w:kern w:val="24"/>
              </w:rPr>
            </w:pPr>
          </w:p>
          <w:p w14:paraId="75AAE1A6" w14:textId="77777777" w:rsidR="005928A5" w:rsidRDefault="005928A5" w:rsidP="003F4E61">
            <w:pPr>
              <w:spacing w:after="0"/>
              <w:rPr>
                <w:rFonts w:ascii="Branding Medium" w:eastAsia="Times New Roman" w:hAnsi="Branding Medium" w:cs="Calibri"/>
                <w:b/>
                <w:bCs/>
                <w:color w:val="000000"/>
                <w:kern w:val="24"/>
              </w:rPr>
            </w:pPr>
          </w:p>
          <w:p w14:paraId="02D1A5BD" w14:textId="77777777" w:rsidR="005928A5" w:rsidRDefault="005928A5" w:rsidP="003F4E61">
            <w:pPr>
              <w:spacing w:after="0"/>
              <w:rPr>
                <w:rFonts w:ascii="Branding Medium" w:eastAsia="Times New Roman" w:hAnsi="Branding Medium" w:cs="Calibri"/>
                <w:b/>
                <w:bCs/>
                <w:color w:val="000000"/>
                <w:kern w:val="24"/>
              </w:rPr>
            </w:pPr>
          </w:p>
          <w:p w14:paraId="25C2087D" w14:textId="77777777" w:rsidR="005928A5" w:rsidRDefault="005928A5" w:rsidP="003F4E61">
            <w:pPr>
              <w:spacing w:after="0"/>
              <w:rPr>
                <w:rFonts w:ascii="Branding Medium" w:eastAsia="Times New Roman" w:hAnsi="Branding Medium" w:cs="Calibri"/>
                <w:b/>
                <w:bCs/>
                <w:color w:val="000000"/>
                <w:kern w:val="24"/>
              </w:rPr>
            </w:pPr>
          </w:p>
          <w:p w14:paraId="018961F6" w14:textId="77777777" w:rsidR="005928A5" w:rsidRDefault="005928A5" w:rsidP="003F4E61">
            <w:pPr>
              <w:spacing w:after="0"/>
              <w:rPr>
                <w:rFonts w:ascii="Branding Medium" w:eastAsia="Times New Roman" w:hAnsi="Branding Medium" w:cs="Calibri"/>
                <w:b/>
                <w:bCs/>
                <w:color w:val="000000"/>
                <w:kern w:val="24"/>
              </w:rPr>
            </w:pPr>
          </w:p>
          <w:p w14:paraId="59CED4B5" w14:textId="77777777" w:rsidR="005928A5" w:rsidRDefault="005928A5" w:rsidP="003F4E61">
            <w:pPr>
              <w:spacing w:after="0"/>
              <w:rPr>
                <w:rFonts w:ascii="Branding Medium" w:eastAsia="Times New Roman" w:hAnsi="Branding Medium" w:cs="Calibri"/>
                <w:b/>
                <w:bCs/>
                <w:color w:val="000000"/>
                <w:kern w:val="24"/>
              </w:rPr>
            </w:pPr>
          </w:p>
          <w:p w14:paraId="4B57BD0B" w14:textId="77777777" w:rsidR="005928A5" w:rsidRDefault="005928A5" w:rsidP="003F4E61">
            <w:pPr>
              <w:spacing w:after="0"/>
              <w:rPr>
                <w:rFonts w:ascii="Branding Medium" w:eastAsia="Times New Roman" w:hAnsi="Branding Medium" w:cs="Calibri"/>
                <w:b/>
                <w:bCs/>
                <w:color w:val="000000"/>
                <w:kern w:val="24"/>
              </w:rPr>
            </w:pPr>
          </w:p>
          <w:p w14:paraId="06307D02" w14:textId="77777777" w:rsidR="005928A5" w:rsidRDefault="005928A5" w:rsidP="003F4E61">
            <w:pPr>
              <w:spacing w:after="0"/>
              <w:rPr>
                <w:rFonts w:ascii="Branding Medium" w:eastAsia="Times New Roman" w:hAnsi="Branding Medium" w:cs="Calibri"/>
                <w:b/>
                <w:bCs/>
                <w:color w:val="000000"/>
                <w:kern w:val="24"/>
              </w:rPr>
            </w:pPr>
          </w:p>
          <w:p w14:paraId="57A1ED2D" w14:textId="0D3859EC" w:rsidR="005928A5" w:rsidRPr="005928A5" w:rsidRDefault="005928A5" w:rsidP="003F4E61">
            <w:pPr>
              <w:spacing w:after="0"/>
              <w:rPr>
                <w:rFonts w:ascii="Branding Medium" w:eastAsia="Times New Roman" w:hAnsi="Branding Medium" w:cs="Calibri"/>
                <w:b/>
                <w:bCs/>
                <w:color w:val="000000"/>
                <w:kern w:val="24"/>
              </w:rPr>
            </w:pPr>
          </w:p>
        </w:tc>
      </w:tr>
    </w:tbl>
    <w:p w14:paraId="7A72AED3" w14:textId="77777777" w:rsidR="00162FCD" w:rsidRDefault="00162FCD" w:rsidP="00C947F0">
      <w:pPr>
        <w:rPr>
          <w:b/>
          <w:bCs/>
        </w:rPr>
      </w:pPr>
    </w:p>
    <w:p w14:paraId="2D83E4D7" w14:textId="28164C1D" w:rsidR="00F33D46" w:rsidRDefault="00F33D46" w:rsidP="00C947F0">
      <w:r w:rsidRPr="00523E70">
        <w:rPr>
          <w:b/>
          <w:bCs/>
        </w:rPr>
        <w:lastRenderedPageBreak/>
        <w:t xml:space="preserve">Table </w:t>
      </w:r>
      <w:r w:rsidR="005F0508">
        <w:rPr>
          <w:b/>
          <w:bCs/>
        </w:rPr>
        <w:t>2</w:t>
      </w:r>
      <w:r w:rsidRPr="00523E70">
        <w:rPr>
          <w:b/>
          <w:bCs/>
        </w:rPr>
        <w:t>:</w:t>
      </w:r>
      <w:r>
        <w:rPr>
          <w:b/>
          <w:bCs/>
        </w:rPr>
        <w:t xml:space="preserve"> </w:t>
      </w:r>
      <w:r w:rsidR="0054112B">
        <w:t xml:space="preserve">Example </w:t>
      </w:r>
      <w:r w:rsidR="00BF6D2E">
        <w:t>A</w:t>
      </w:r>
      <w:r>
        <w:t xml:space="preserve">daptive </w:t>
      </w:r>
      <w:r w:rsidR="00BF6D2E">
        <w:t>M</w:t>
      </w:r>
      <w:r>
        <w:t xml:space="preserve">anagement </w:t>
      </w:r>
      <w:r w:rsidR="00BF6D2E">
        <w:t>T</w:t>
      </w:r>
      <w:r>
        <w:t>able.</w:t>
      </w:r>
      <w:r w:rsidR="001063F9">
        <w:t xml:space="preserve"> Example parameters are included in bold.</w:t>
      </w:r>
      <w:r>
        <w:t xml:space="preserve"> </w:t>
      </w:r>
    </w:p>
    <w:tbl>
      <w:tblPr>
        <w:tblW w:w="13140" w:type="dxa"/>
        <w:tblLayout w:type="fixed"/>
        <w:tblCellMar>
          <w:left w:w="0" w:type="dxa"/>
          <w:right w:w="0" w:type="dxa"/>
        </w:tblCellMar>
        <w:tblLook w:val="04A0" w:firstRow="1" w:lastRow="0" w:firstColumn="1" w:lastColumn="0" w:noHBand="0" w:noVBand="1"/>
      </w:tblPr>
      <w:tblGrid>
        <w:gridCol w:w="1411"/>
        <w:gridCol w:w="1747"/>
        <w:gridCol w:w="2189"/>
        <w:gridCol w:w="1630"/>
        <w:gridCol w:w="1483"/>
        <w:gridCol w:w="90"/>
        <w:gridCol w:w="1890"/>
        <w:gridCol w:w="2700"/>
      </w:tblGrid>
      <w:tr w:rsidR="00212CE5" w:rsidRPr="00E0419B" w14:paraId="2412C904" w14:textId="77777777" w:rsidTr="008D47EA">
        <w:trPr>
          <w:trHeight w:val="1447"/>
        </w:trPr>
        <w:tc>
          <w:tcPr>
            <w:tcW w:w="141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5F4E4B4" w14:textId="77777777" w:rsidR="00E0419B" w:rsidRPr="00E0419B" w:rsidRDefault="00E0419B" w:rsidP="00E0419B">
            <w:pPr>
              <w:spacing w:after="0"/>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Goals</w:t>
            </w:r>
          </w:p>
        </w:tc>
        <w:tc>
          <w:tcPr>
            <w:tcW w:w="174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3EF6A488" w14:textId="77777777" w:rsidR="00E0419B" w:rsidRPr="00E0419B" w:rsidRDefault="00E0419B" w:rsidP="00E0419B">
            <w:pPr>
              <w:spacing w:after="0"/>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 xml:space="preserve">Objectives </w:t>
            </w:r>
          </w:p>
        </w:tc>
        <w:tc>
          <w:tcPr>
            <w:tcW w:w="218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712D8C4" w14:textId="77777777" w:rsidR="00E0419B" w:rsidRPr="00E0419B" w:rsidRDefault="00E0419B" w:rsidP="00E0419B">
            <w:pPr>
              <w:spacing w:after="0"/>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 xml:space="preserve">Expected Outputs and Outcomes </w:t>
            </w:r>
          </w:p>
        </w:tc>
        <w:tc>
          <w:tcPr>
            <w:tcW w:w="163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9128522" w14:textId="77777777" w:rsidR="00E0419B" w:rsidRPr="00E0419B" w:rsidRDefault="00E0419B" w:rsidP="00E0419B">
            <w:pPr>
              <w:spacing w:after="0"/>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 xml:space="preserve">Monitoring Category </w:t>
            </w:r>
          </w:p>
        </w:tc>
        <w:tc>
          <w:tcPr>
            <w:tcW w:w="157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68A5073" w14:textId="77777777" w:rsidR="00E0419B" w:rsidRPr="00E0419B" w:rsidRDefault="00E0419B" w:rsidP="00E0419B">
            <w:pPr>
              <w:spacing w:after="0"/>
              <w:ind w:firstLine="14"/>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Monitoring</w:t>
            </w:r>
          </w:p>
          <w:p w14:paraId="633D4995" w14:textId="77777777" w:rsidR="00E0419B" w:rsidRPr="00E0419B" w:rsidRDefault="00E0419B" w:rsidP="00E0419B">
            <w:pPr>
              <w:spacing w:after="0"/>
              <w:ind w:firstLine="14"/>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 xml:space="preserve">Metrics </w:t>
            </w:r>
          </w:p>
        </w:tc>
        <w:tc>
          <w:tcPr>
            <w:tcW w:w="189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413CB1FE" w14:textId="77777777" w:rsidR="00E0419B" w:rsidRPr="00E0419B" w:rsidRDefault="00E0419B" w:rsidP="00E0419B">
            <w:pPr>
              <w:spacing w:after="0"/>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 xml:space="preserve">Trigger level (related to metrics) </w:t>
            </w:r>
          </w:p>
        </w:tc>
        <w:tc>
          <w:tcPr>
            <w:tcW w:w="27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0854772" w14:textId="77777777" w:rsidR="00E0419B" w:rsidRPr="00E0419B" w:rsidRDefault="00E0419B" w:rsidP="00E0419B">
            <w:pPr>
              <w:spacing w:after="0"/>
              <w:rPr>
                <w:rFonts w:ascii="Arial" w:eastAsia="Times New Roman" w:hAnsi="Arial" w:cs="Arial"/>
                <w:sz w:val="24"/>
                <w:szCs w:val="24"/>
              </w:rPr>
            </w:pPr>
            <w:r w:rsidRPr="00E0419B">
              <w:rPr>
                <w:rFonts w:ascii="Branding Medium" w:eastAsia="Times New Roman" w:hAnsi="Branding Medium" w:cs="Calibri"/>
                <w:b/>
                <w:bCs/>
                <w:color w:val="000000"/>
                <w:kern w:val="24"/>
                <w:sz w:val="24"/>
                <w:szCs w:val="24"/>
              </w:rPr>
              <w:t xml:space="preserve">Potential Management Response </w:t>
            </w:r>
          </w:p>
        </w:tc>
      </w:tr>
      <w:tr w:rsidR="00212CE5" w:rsidRPr="00E0419B" w14:paraId="3701938F" w14:textId="77777777" w:rsidTr="008D47EA">
        <w:trPr>
          <w:trHeight w:val="6478"/>
        </w:trPr>
        <w:tc>
          <w:tcPr>
            <w:tcW w:w="1411"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FB667CE" w14:textId="6356835F" w:rsidR="00E0419B" w:rsidRPr="008D47EA" w:rsidRDefault="00E0419B" w:rsidP="00E0419B">
            <w:pPr>
              <w:spacing w:after="0" w:line="256" w:lineRule="auto"/>
              <w:rPr>
                <w:rFonts w:ascii="Open Sans" w:eastAsia="Times New Roman" w:hAnsi="Open Sans" w:cs="Open Sans"/>
                <w:color w:val="000000"/>
                <w:kern w:val="24"/>
              </w:rPr>
            </w:pPr>
            <w:r w:rsidRPr="008D47EA">
              <w:rPr>
                <w:rFonts w:ascii="Open Sans" w:eastAsia="Times New Roman" w:hAnsi="Open Sans" w:cs="Open Sans"/>
                <w:color w:val="000000"/>
                <w:kern w:val="24"/>
              </w:rPr>
              <w:t>Broad statements that propose general solutions</w:t>
            </w:r>
          </w:p>
          <w:p w14:paraId="08FACBED" w14:textId="77777777" w:rsidR="000D16EA" w:rsidRPr="008D47EA" w:rsidRDefault="000D16EA" w:rsidP="00E0419B">
            <w:pPr>
              <w:spacing w:after="0" w:line="256" w:lineRule="auto"/>
              <w:rPr>
                <w:rFonts w:ascii="Arial" w:eastAsia="Times New Roman" w:hAnsi="Arial" w:cs="Arial"/>
              </w:rPr>
            </w:pPr>
          </w:p>
          <w:p w14:paraId="13B9435F" w14:textId="77777777" w:rsidR="00E0419B" w:rsidRPr="008D47EA" w:rsidRDefault="00E0419B" w:rsidP="00E0419B">
            <w:pPr>
              <w:spacing w:after="0" w:line="256" w:lineRule="auto"/>
              <w:rPr>
                <w:rFonts w:ascii="Arial" w:eastAsia="Times New Roman" w:hAnsi="Arial" w:cs="Arial"/>
              </w:rPr>
            </w:pPr>
            <w:r w:rsidRPr="008D47EA">
              <w:rPr>
                <w:rFonts w:ascii="Open Sans" w:eastAsia="Times New Roman" w:hAnsi="Open Sans" w:cs="Open Sans"/>
                <w:b/>
                <w:bCs/>
                <w:color w:val="000000"/>
                <w:kern w:val="24"/>
              </w:rPr>
              <w:t xml:space="preserve">Increase habitat for juvenile fish </w:t>
            </w:r>
          </w:p>
        </w:tc>
        <w:tc>
          <w:tcPr>
            <w:tcW w:w="1747"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FE66F88" w14:textId="55FAC8E3" w:rsidR="00E0419B" w:rsidRPr="008D47EA" w:rsidRDefault="00E0419B" w:rsidP="00E0419B">
            <w:pPr>
              <w:spacing w:after="0"/>
              <w:rPr>
                <w:rFonts w:ascii="Open Sans" w:eastAsia="Times New Roman" w:hAnsi="Open Sans" w:cs="Calibri"/>
                <w:color w:val="000000"/>
                <w:kern w:val="24"/>
              </w:rPr>
            </w:pPr>
            <w:r w:rsidRPr="008D47EA">
              <w:rPr>
                <w:rFonts w:ascii="Open Sans" w:eastAsia="Times New Roman" w:hAnsi="Open Sans" w:cs="Calibri"/>
                <w:color w:val="000000"/>
                <w:kern w:val="24"/>
              </w:rPr>
              <w:t>Quantitative, specific narrative statements of desired outcomes</w:t>
            </w:r>
            <w:r w:rsidR="00B30A56">
              <w:rPr>
                <w:rFonts w:ascii="Open Sans" w:eastAsia="Times New Roman" w:hAnsi="Open Sans" w:cs="Calibri"/>
                <w:color w:val="000000"/>
                <w:kern w:val="24"/>
              </w:rPr>
              <w:t xml:space="preserve"> that a</w:t>
            </w:r>
            <w:r w:rsidRPr="008D47EA">
              <w:rPr>
                <w:rFonts w:ascii="Open Sans" w:eastAsia="Times New Roman" w:hAnsi="Open Sans" w:cs="Calibri"/>
                <w:color w:val="000000"/>
                <w:kern w:val="24"/>
              </w:rPr>
              <w:t>llow for evaluation</w:t>
            </w:r>
          </w:p>
          <w:p w14:paraId="24B18FE1" w14:textId="77777777" w:rsidR="004505E7" w:rsidRPr="008D47EA" w:rsidRDefault="004505E7" w:rsidP="00E0419B">
            <w:pPr>
              <w:spacing w:after="0"/>
              <w:rPr>
                <w:rFonts w:ascii="Arial" w:eastAsia="Times New Roman" w:hAnsi="Arial" w:cs="Arial"/>
              </w:rPr>
            </w:pPr>
          </w:p>
          <w:p w14:paraId="3651876D" w14:textId="10F9A2B4" w:rsidR="00E0419B" w:rsidRPr="008D47EA" w:rsidRDefault="00E0419B" w:rsidP="00E0419B">
            <w:pPr>
              <w:rPr>
                <w:rFonts w:ascii="Arial" w:eastAsia="Times New Roman" w:hAnsi="Arial" w:cs="Arial"/>
              </w:rPr>
            </w:pPr>
            <w:r w:rsidRPr="008D47EA">
              <w:rPr>
                <w:rFonts w:ascii="Open Sans" w:eastAsia="Times New Roman" w:hAnsi="Open Sans" w:cs="Calibri"/>
                <w:b/>
                <w:bCs/>
                <w:color w:val="000000"/>
                <w:kern w:val="24"/>
              </w:rPr>
              <w:t xml:space="preserve">Create shaded, off channel habitat to reduce </w:t>
            </w:r>
            <w:r w:rsidR="0048028F">
              <w:rPr>
                <w:rFonts w:ascii="Open Sans" w:eastAsia="Times New Roman" w:hAnsi="Open Sans" w:cs="Calibri"/>
                <w:b/>
                <w:bCs/>
                <w:color w:val="000000"/>
                <w:kern w:val="24"/>
              </w:rPr>
              <w:t xml:space="preserve">both </w:t>
            </w:r>
            <w:r w:rsidRPr="008D47EA">
              <w:rPr>
                <w:rFonts w:ascii="Open Sans" w:eastAsia="Times New Roman" w:hAnsi="Open Sans" w:cs="Calibri"/>
                <w:b/>
                <w:bCs/>
                <w:color w:val="000000"/>
                <w:kern w:val="24"/>
              </w:rPr>
              <w:t xml:space="preserve">flow velocities and water temperature  </w:t>
            </w:r>
          </w:p>
          <w:p w14:paraId="3D5DFA4B" w14:textId="4E1373C0" w:rsidR="00E0419B" w:rsidRPr="008D47EA" w:rsidRDefault="00E0419B" w:rsidP="00E0419B">
            <w:pPr>
              <w:rPr>
                <w:rFonts w:ascii="Arial" w:eastAsia="Times New Roman" w:hAnsi="Arial" w:cs="Arial"/>
              </w:rPr>
            </w:pPr>
            <w:r w:rsidRPr="008D47EA">
              <w:rPr>
                <w:rFonts w:ascii="Open Sans" w:eastAsia="Times New Roman" w:hAnsi="Open Sans" w:cs="Calibri"/>
                <w:color w:val="000000"/>
                <w:kern w:val="24"/>
              </w:rPr>
              <w:t> </w:t>
            </w:r>
          </w:p>
        </w:tc>
        <w:tc>
          <w:tcPr>
            <w:tcW w:w="2189"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537C99F9" w14:textId="69DA3D1C" w:rsidR="007B10BA" w:rsidRDefault="00E0419B" w:rsidP="00E0419B">
            <w:pPr>
              <w:spacing w:after="0"/>
              <w:rPr>
                <w:rFonts w:ascii="Open Sans" w:eastAsia="Times New Roman" w:hAnsi="Open Sans" w:cs="Calibri"/>
                <w:b/>
                <w:bCs/>
                <w:color w:val="000000"/>
                <w:kern w:val="24"/>
              </w:rPr>
            </w:pPr>
            <w:r w:rsidRPr="008D47EA">
              <w:rPr>
                <w:rFonts w:ascii="Open Sans" w:eastAsia="Times New Roman" w:hAnsi="Open Sans" w:cs="Calibri"/>
                <w:color w:val="000000"/>
                <w:kern w:val="24"/>
                <w:u w:val="single"/>
              </w:rPr>
              <w:t>Output:</w:t>
            </w:r>
            <w:r w:rsidRPr="008D47EA">
              <w:rPr>
                <w:rFonts w:ascii="Open Sans" w:eastAsia="Times New Roman" w:hAnsi="Open Sans" w:cs="Calibri"/>
                <w:color w:val="000000"/>
                <w:kern w:val="24"/>
              </w:rPr>
              <w:t xml:space="preserve"> On-the-ground implementation and management actions</w:t>
            </w:r>
          </w:p>
          <w:p w14:paraId="2CC3FFAD" w14:textId="35F4C9B4" w:rsidR="007B10BA" w:rsidRDefault="00E0419B" w:rsidP="00E0419B">
            <w:pPr>
              <w:spacing w:after="0"/>
              <w:rPr>
                <w:rFonts w:ascii="Open Sans" w:eastAsia="Times New Roman" w:hAnsi="Open Sans" w:cs="Calibri"/>
                <w:color w:val="000000"/>
                <w:kern w:val="24"/>
                <w:u w:val="single"/>
              </w:rPr>
            </w:pPr>
            <w:r w:rsidRPr="008D47EA">
              <w:rPr>
                <w:rFonts w:ascii="Open Sans" w:eastAsia="Times New Roman" w:hAnsi="Open Sans" w:cs="Calibri"/>
                <w:b/>
                <w:bCs/>
                <w:color w:val="000000"/>
                <w:kern w:val="24"/>
              </w:rPr>
              <w:t xml:space="preserve">Construction and connection of off-channel riparian habitat  </w:t>
            </w:r>
            <w:r w:rsidRPr="008D47EA">
              <w:rPr>
                <w:rFonts w:ascii="Open Sans" w:eastAsia="Times New Roman" w:hAnsi="Open Sans" w:cs="Calibri"/>
                <w:color w:val="000000"/>
                <w:kern w:val="24"/>
              </w:rPr>
              <w:t> </w:t>
            </w:r>
          </w:p>
          <w:p w14:paraId="22FE877A" w14:textId="58815C5F" w:rsidR="007B10BA" w:rsidRDefault="00E0419B" w:rsidP="00E0419B">
            <w:pPr>
              <w:spacing w:after="0"/>
              <w:rPr>
                <w:rFonts w:ascii="Open Sans" w:eastAsia="Times New Roman" w:hAnsi="Open Sans" w:cs="Calibri"/>
                <w:b/>
                <w:bCs/>
                <w:color w:val="000000"/>
                <w:kern w:val="24"/>
              </w:rPr>
            </w:pPr>
            <w:r w:rsidRPr="008D47EA">
              <w:rPr>
                <w:rFonts w:ascii="Open Sans" w:eastAsia="Times New Roman" w:hAnsi="Open Sans" w:cs="Calibri"/>
                <w:color w:val="000000"/>
                <w:kern w:val="24"/>
                <w:u w:val="single"/>
              </w:rPr>
              <w:t>Outcome:</w:t>
            </w:r>
            <w:r w:rsidRPr="008D47EA">
              <w:rPr>
                <w:rFonts w:ascii="Open Sans" w:eastAsia="Times New Roman" w:hAnsi="Open Sans" w:cs="Calibri"/>
                <w:color w:val="000000"/>
                <w:kern w:val="24"/>
              </w:rPr>
              <w:t xml:space="preserve"> Ecosystem responses to management actions</w:t>
            </w:r>
          </w:p>
          <w:p w14:paraId="64083841" w14:textId="75C183D9"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Slower flow</w:t>
            </w:r>
            <w:r w:rsidR="00F17236">
              <w:rPr>
                <w:rFonts w:ascii="Open Sans" w:eastAsia="Times New Roman" w:hAnsi="Open Sans" w:cs="Calibri"/>
                <w:b/>
                <w:bCs/>
                <w:color w:val="000000"/>
                <w:kern w:val="24"/>
              </w:rPr>
              <w:t>,</w:t>
            </w:r>
            <w:r w:rsidRPr="008D47EA">
              <w:rPr>
                <w:rFonts w:ascii="Open Sans" w:eastAsia="Times New Roman" w:hAnsi="Open Sans" w:cs="Calibri"/>
                <w:b/>
                <w:bCs/>
                <w:color w:val="000000"/>
                <w:kern w:val="24"/>
              </w:rPr>
              <w:t xml:space="preserve"> lower temperature</w:t>
            </w:r>
            <w:r w:rsidR="00F17236">
              <w:rPr>
                <w:rFonts w:ascii="Open Sans" w:eastAsia="Times New Roman" w:hAnsi="Open Sans" w:cs="Calibri"/>
                <w:b/>
                <w:bCs/>
                <w:color w:val="000000"/>
                <w:kern w:val="24"/>
              </w:rPr>
              <w:t>,</w:t>
            </w:r>
            <w:r w:rsidRPr="008D47EA">
              <w:rPr>
                <w:rFonts w:ascii="Open Sans" w:eastAsia="Times New Roman" w:hAnsi="Open Sans" w:cs="Calibri"/>
                <w:b/>
                <w:bCs/>
                <w:color w:val="000000"/>
                <w:kern w:val="24"/>
              </w:rPr>
              <w:t xml:space="preserve"> and higher juvenile fish density compared to main channel </w:t>
            </w:r>
            <w:r w:rsidRPr="008D47EA">
              <w:rPr>
                <w:rFonts w:ascii="Open Sans" w:eastAsia="Times New Roman" w:hAnsi="Open Sans" w:cs="Calibri"/>
                <w:color w:val="000000"/>
                <w:kern w:val="24"/>
              </w:rPr>
              <w:t xml:space="preserve"> </w:t>
            </w:r>
          </w:p>
        </w:tc>
        <w:tc>
          <w:tcPr>
            <w:tcW w:w="163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A63027C"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color w:val="000000"/>
                <w:kern w:val="24"/>
                <w:u w:val="single"/>
              </w:rPr>
              <w:t>Physical</w:t>
            </w:r>
            <w:r w:rsidRPr="008D47EA">
              <w:rPr>
                <w:rFonts w:ascii="Open Sans" w:eastAsia="Times New Roman" w:hAnsi="Open Sans" w:cs="Calibri"/>
                <w:color w:val="000000"/>
                <w:kern w:val="24"/>
              </w:rPr>
              <w:t xml:space="preserve"> </w:t>
            </w:r>
          </w:p>
          <w:p w14:paraId="336325F7"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Channel morphology</w:t>
            </w:r>
          </w:p>
          <w:p w14:paraId="45128741" w14:textId="77777777" w:rsidR="004505E7" w:rsidRPr="008D47EA" w:rsidRDefault="004505E7" w:rsidP="00E0419B">
            <w:pPr>
              <w:spacing w:after="0"/>
              <w:rPr>
                <w:rFonts w:ascii="Open Sans" w:eastAsia="Times New Roman" w:hAnsi="Open Sans" w:cs="Calibri"/>
                <w:color w:val="000000"/>
                <w:kern w:val="24"/>
                <w:u w:val="single"/>
              </w:rPr>
            </w:pPr>
          </w:p>
          <w:p w14:paraId="6A55FA5D" w14:textId="77777777" w:rsidR="004505E7" w:rsidRPr="008D47EA" w:rsidRDefault="004505E7" w:rsidP="00E0419B">
            <w:pPr>
              <w:spacing w:after="0"/>
              <w:rPr>
                <w:rFonts w:ascii="Open Sans" w:eastAsia="Times New Roman" w:hAnsi="Open Sans" w:cs="Calibri"/>
                <w:color w:val="000000"/>
                <w:kern w:val="24"/>
                <w:u w:val="single"/>
              </w:rPr>
            </w:pPr>
          </w:p>
          <w:p w14:paraId="7DB4432D" w14:textId="162025C7" w:rsidR="00E0419B" w:rsidRPr="008D47EA" w:rsidRDefault="00E0419B" w:rsidP="00E0419B">
            <w:pPr>
              <w:spacing w:after="0"/>
              <w:rPr>
                <w:rFonts w:ascii="Arial" w:eastAsia="Times New Roman" w:hAnsi="Arial" w:cs="Arial"/>
              </w:rPr>
            </w:pPr>
            <w:r w:rsidRPr="008D47EA">
              <w:rPr>
                <w:rFonts w:ascii="Open Sans" w:eastAsia="Times New Roman" w:hAnsi="Open Sans" w:cs="Calibri"/>
                <w:color w:val="000000"/>
                <w:kern w:val="24"/>
                <w:u w:val="single"/>
              </w:rPr>
              <w:t>Biotic</w:t>
            </w:r>
            <w:r w:rsidRPr="008D47EA">
              <w:rPr>
                <w:rFonts w:ascii="Open Sans" w:eastAsia="Times New Roman" w:hAnsi="Open Sans" w:cs="Calibri"/>
                <w:color w:val="000000"/>
                <w:kern w:val="24"/>
              </w:rPr>
              <w:t xml:space="preserve"> </w:t>
            </w:r>
          </w:p>
          <w:p w14:paraId="07821C5F"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Juvenile fish</w:t>
            </w:r>
          </w:p>
          <w:p w14:paraId="6E7B533E" w14:textId="77777777" w:rsidR="004505E7" w:rsidRPr="008D47EA" w:rsidRDefault="004505E7" w:rsidP="00E0419B">
            <w:pPr>
              <w:spacing w:after="0"/>
              <w:rPr>
                <w:rFonts w:ascii="Open Sans" w:eastAsia="Times New Roman" w:hAnsi="Open Sans" w:cs="Calibri"/>
                <w:color w:val="000000"/>
                <w:kern w:val="24"/>
                <w:u w:val="single"/>
              </w:rPr>
            </w:pPr>
          </w:p>
          <w:p w14:paraId="7678DF6C" w14:textId="77777777" w:rsidR="004505E7" w:rsidRPr="008D47EA" w:rsidRDefault="004505E7" w:rsidP="00E0419B">
            <w:pPr>
              <w:spacing w:after="0"/>
              <w:rPr>
                <w:rFonts w:ascii="Open Sans" w:eastAsia="Times New Roman" w:hAnsi="Open Sans" w:cs="Calibri"/>
                <w:color w:val="000000"/>
                <w:kern w:val="24"/>
                <w:u w:val="single"/>
              </w:rPr>
            </w:pPr>
          </w:p>
          <w:p w14:paraId="0ADF9E03" w14:textId="77777777" w:rsidR="004505E7" w:rsidRPr="008D47EA" w:rsidRDefault="004505E7" w:rsidP="00E0419B">
            <w:pPr>
              <w:spacing w:after="0"/>
              <w:rPr>
                <w:rFonts w:ascii="Open Sans" w:eastAsia="Times New Roman" w:hAnsi="Open Sans" w:cs="Calibri"/>
                <w:color w:val="000000"/>
                <w:kern w:val="24"/>
                <w:u w:val="single"/>
              </w:rPr>
            </w:pPr>
          </w:p>
          <w:p w14:paraId="6880E8EB" w14:textId="77777777" w:rsidR="004505E7" w:rsidRPr="008D47EA" w:rsidRDefault="004505E7" w:rsidP="00E0419B">
            <w:pPr>
              <w:spacing w:after="0"/>
              <w:rPr>
                <w:rFonts w:ascii="Open Sans" w:eastAsia="Times New Roman" w:hAnsi="Open Sans" w:cs="Calibri"/>
                <w:color w:val="000000"/>
                <w:kern w:val="24"/>
                <w:u w:val="single"/>
              </w:rPr>
            </w:pPr>
          </w:p>
          <w:p w14:paraId="5E048EE2" w14:textId="101BD043" w:rsidR="00B21289" w:rsidRDefault="00B21289" w:rsidP="00E0419B">
            <w:pPr>
              <w:spacing w:after="0"/>
              <w:rPr>
                <w:rFonts w:ascii="Open Sans" w:eastAsia="Times New Roman" w:hAnsi="Open Sans" w:cs="Calibri"/>
                <w:color w:val="000000"/>
                <w:kern w:val="24"/>
                <w:u w:val="single"/>
              </w:rPr>
            </w:pPr>
          </w:p>
          <w:p w14:paraId="161154F0" w14:textId="77777777" w:rsidR="00212CE5" w:rsidRDefault="00212CE5" w:rsidP="00E0419B">
            <w:pPr>
              <w:spacing w:after="0"/>
              <w:rPr>
                <w:rFonts w:ascii="Open Sans" w:eastAsia="Times New Roman" w:hAnsi="Open Sans" w:cs="Calibri"/>
                <w:color w:val="000000"/>
                <w:kern w:val="24"/>
                <w:u w:val="single"/>
              </w:rPr>
            </w:pPr>
          </w:p>
          <w:p w14:paraId="25872847" w14:textId="6FEA561B" w:rsidR="00E0419B" w:rsidRPr="008D47EA" w:rsidRDefault="00E0419B" w:rsidP="00E0419B">
            <w:pPr>
              <w:spacing w:after="0"/>
              <w:rPr>
                <w:rFonts w:ascii="Arial" w:eastAsia="Times New Roman" w:hAnsi="Arial" w:cs="Arial"/>
              </w:rPr>
            </w:pPr>
            <w:r w:rsidRPr="008D47EA">
              <w:rPr>
                <w:rFonts w:ascii="Open Sans" w:eastAsia="Times New Roman" w:hAnsi="Open Sans" w:cs="Calibri"/>
                <w:color w:val="000000"/>
                <w:kern w:val="24"/>
                <w:u w:val="single"/>
              </w:rPr>
              <w:t>Hydrologic</w:t>
            </w:r>
            <w:r w:rsidRPr="008D47EA">
              <w:rPr>
                <w:rFonts w:ascii="Open Sans" w:eastAsia="Times New Roman" w:hAnsi="Open Sans" w:cs="Calibri"/>
                <w:color w:val="000000"/>
                <w:kern w:val="24"/>
              </w:rPr>
              <w:t xml:space="preserve"> </w:t>
            </w:r>
          </w:p>
          <w:p w14:paraId="4D20F55F"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Water temperature</w:t>
            </w:r>
          </w:p>
          <w:p w14:paraId="02533CE1" w14:textId="77777777" w:rsidR="004505E7" w:rsidRPr="008D47EA" w:rsidRDefault="004505E7" w:rsidP="00E0419B">
            <w:pPr>
              <w:spacing w:after="0"/>
              <w:rPr>
                <w:rFonts w:ascii="Open Sans" w:eastAsia="Times New Roman" w:hAnsi="Open Sans" w:cs="Calibri"/>
                <w:b/>
                <w:bCs/>
                <w:color w:val="000000"/>
                <w:kern w:val="24"/>
              </w:rPr>
            </w:pPr>
          </w:p>
          <w:p w14:paraId="7C0F2F4C" w14:textId="77777777" w:rsidR="00DF41BE" w:rsidRDefault="00DF41BE" w:rsidP="00E0419B">
            <w:pPr>
              <w:spacing w:after="0"/>
              <w:rPr>
                <w:rFonts w:ascii="Open Sans" w:eastAsia="Times New Roman" w:hAnsi="Open Sans" w:cs="Calibri"/>
                <w:b/>
                <w:bCs/>
                <w:color w:val="000000"/>
                <w:kern w:val="24"/>
              </w:rPr>
            </w:pPr>
          </w:p>
          <w:p w14:paraId="04722597" w14:textId="06D387D8"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Flow</w:t>
            </w:r>
          </w:p>
          <w:p w14:paraId="30CB6C66" w14:textId="77777777" w:rsidR="004505E7" w:rsidRPr="008D47EA" w:rsidRDefault="004505E7" w:rsidP="00E0419B">
            <w:pPr>
              <w:spacing w:after="0"/>
              <w:rPr>
                <w:rFonts w:ascii="Open Sans" w:eastAsia="Times New Roman" w:hAnsi="Open Sans" w:cs="Calibri"/>
                <w:color w:val="000000"/>
                <w:kern w:val="24"/>
                <w:u w:val="single"/>
              </w:rPr>
            </w:pPr>
          </w:p>
          <w:p w14:paraId="2A18D0CC" w14:textId="5171979D" w:rsidR="00E0419B" w:rsidRPr="008D47EA" w:rsidRDefault="00E0419B" w:rsidP="00E0419B">
            <w:pPr>
              <w:spacing w:after="0"/>
              <w:rPr>
                <w:rFonts w:ascii="Arial" w:eastAsia="Times New Roman" w:hAnsi="Arial" w:cs="Arial"/>
              </w:rPr>
            </w:pPr>
            <w:r w:rsidRPr="008D47EA">
              <w:rPr>
                <w:rFonts w:ascii="Open Sans" w:eastAsia="Times New Roman" w:hAnsi="Open Sans" w:cs="Calibri"/>
                <w:color w:val="000000"/>
                <w:kern w:val="24"/>
                <w:u w:val="single"/>
              </w:rPr>
              <w:t>Other?</w:t>
            </w:r>
          </w:p>
        </w:tc>
        <w:tc>
          <w:tcPr>
            <w:tcW w:w="14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50EEBC4"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color w:val="000000"/>
                <w:kern w:val="24"/>
              </w:rPr>
              <w:t xml:space="preserve"> </w:t>
            </w:r>
          </w:p>
          <w:p w14:paraId="787786E1"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Channel width</w:t>
            </w:r>
          </w:p>
          <w:p w14:paraId="1C7E6D49"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color w:val="000000"/>
                <w:kern w:val="24"/>
              </w:rPr>
              <w:t xml:space="preserve"> </w:t>
            </w:r>
          </w:p>
          <w:p w14:paraId="6DB1994D" w14:textId="77777777" w:rsidR="004505E7" w:rsidRPr="008D47EA" w:rsidRDefault="004505E7" w:rsidP="00E0419B">
            <w:pPr>
              <w:spacing w:after="0"/>
              <w:rPr>
                <w:rFonts w:ascii="Open Sans" w:eastAsia="Times New Roman" w:hAnsi="Open Sans" w:cs="Calibri"/>
                <w:b/>
                <w:bCs/>
                <w:color w:val="000000"/>
                <w:kern w:val="24"/>
              </w:rPr>
            </w:pPr>
          </w:p>
          <w:p w14:paraId="78174A2F" w14:textId="77777777" w:rsidR="004505E7" w:rsidRPr="008D47EA" w:rsidRDefault="004505E7" w:rsidP="00E0419B">
            <w:pPr>
              <w:spacing w:after="0"/>
              <w:rPr>
                <w:rFonts w:ascii="Open Sans" w:eastAsia="Times New Roman" w:hAnsi="Open Sans" w:cs="Calibri"/>
                <w:b/>
                <w:bCs/>
                <w:color w:val="000000"/>
                <w:kern w:val="24"/>
              </w:rPr>
            </w:pPr>
          </w:p>
          <w:p w14:paraId="393353A0" w14:textId="1BEC05C8" w:rsidR="00E0419B" w:rsidRPr="008D47EA" w:rsidRDefault="00E0419B" w:rsidP="00E0419B">
            <w:pPr>
              <w:spacing w:after="0"/>
              <w:rPr>
                <w:rFonts w:ascii="Open Sans" w:eastAsia="Times New Roman" w:hAnsi="Open Sans" w:cs="Calibri"/>
                <w:b/>
                <w:bCs/>
                <w:color w:val="000000"/>
                <w:kern w:val="24"/>
              </w:rPr>
            </w:pPr>
            <w:r w:rsidRPr="008D47EA">
              <w:rPr>
                <w:rFonts w:ascii="Open Sans" w:eastAsia="Times New Roman" w:hAnsi="Open Sans" w:cs="Calibri"/>
                <w:b/>
                <w:bCs/>
                <w:color w:val="000000"/>
                <w:kern w:val="24"/>
              </w:rPr>
              <w:t xml:space="preserve">Fish </w:t>
            </w:r>
            <w:r w:rsidR="00212CE5">
              <w:rPr>
                <w:rFonts w:ascii="Open Sans" w:eastAsia="Times New Roman" w:hAnsi="Open Sans" w:cs="Calibri"/>
                <w:b/>
                <w:bCs/>
                <w:color w:val="000000"/>
                <w:kern w:val="24"/>
              </w:rPr>
              <w:t>abundance</w:t>
            </w:r>
          </w:p>
          <w:p w14:paraId="011BED42"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(compared to channel)</w:t>
            </w:r>
          </w:p>
          <w:p w14:paraId="73A563B4" w14:textId="77777777" w:rsidR="004505E7" w:rsidRPr="008D47EA" w:rsidRDefault="004505E7" w:rsidP="00E0419B">
            <w:pPr>
              <w:spacing w:after="0"/>
              <w:rPr>
                <w:rFonts w:ascii="Open Sans" w:eastAsia="Times New Roman" w:hAnsi="Open Sans" w:cs="Calibri"/>
                <w:b/>
                <w:bCs/>
                <w:color w:val="000000"/>
                <w:kern w:val="24"/>
              </w:rPr>
            </w:pPr>
          </w:p>
          <w:p w14:paraId="27B115A9" w14:textId="77777777" w:rsidR="004505E7" w:rsidRPr="008D47EA" w:rsidRDefault="004505E7" w:rsidP="00E0419B">
            <w:pPr>
              <w:spacing w:after="0"/>
              <w:rPr>
                <w:rFonts w:ascii="Open Sans" w:eastAsia="Times New Roman" w:hAnsi="Open Sans" w:cs="Calibri"/>
                <w:b/>
                <w:bCs/>
                <w:color w:val="000000"/>
                <w:kern w:val="24"/>
              </w:rPr>
            </w:pPr>
          </w:p>
          <w:p w14:paraId="0C27F480" w14:textId="77777777" w:rsidR="00B21289" w:rsidRDefault="00B21289" w:rsidP="00E0419B">
            <w:pPr>
              <w:spacing w:after="0"/>
              <w:rPr>
                <w:rFonts w:ascii="Open Sans" w:eastAsia="Times New Roman" w:hAnsi="Open Sans" w:cs="Calibri"/>
                <w:b/>
                <w:bCs/>
                <w:color w:val="000000"/>
                <w:kern w:val="24"/>
              </w:rPr>
            </w:pPr>
          </w:p>
          <w:p w14:paraId="54B136FB" w14:textId="77777777" w:rsidR="009371E4" w:rsidRDefault="009371E4" w:rsidP="00E0419B">
            <w:pPr>
              <w:spacing w:after="0"/>
              <w:rPr>
                <w:rFonts w:ascii="Open Sans" w:eastAsia="Times New Roman" w:hAnsi="Open Sans" w:cs="Calibri"/>
                <w:b/>
                <w:bCs/>
                <w:color w:val="000000"/>
                <w:kern w:val="24"/>
              </w:rPr>
            </w:pPr>
          </w:p>
          <w:p w14:paraId="27699F12" w14:textId="48A69D80"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Water temp</w:t>
            </w:r>
          </w:p>
          <w:p w14:paraId="3759B077" w14:textId="77777777" w:rsidR="00DF41BE" w:rsidRDefault="00DF41BE" w:rsidP="00E0419B">
            <w:pPr>
              <w:spacing w:after="0"/>
              <w:rPr>
                <w:rFonts w:ascii="Open Sans" w:eastAsia="Times New Roman" w:hAnsi="Open Sans" w:cs="Calibri"/>
                <w:b/>
                <w:bCs/>
                <w:color w:val="000000"/>
                <w:kern w:val="24"/>
              </w:rPr>
            </w:pPr>
          </w:p>
          <w:p w14:paraId="6A273B80" w14:textId="77777777" w:rsidR="00BB0F2A" w:rsidRDefault="00BB0F2A" w:rsidP="00E0419B">
            <w:pPr>
              <w:spacing w:after="0"/>
              <w:rPr>
                <w:rFonts w:ascii="Open Sans" w:eastAsia="Times New Roman" w:hAnsi="Open Sans" w:cs="Calibri"/>
                <w:b/>
                <w:bCs/>
                <w:color w:val="000000"/>
                <w:kern w:val="24"/>
              </w:rPr>
            </w:pPr>
          </w:p>
          <w:p w14:paraId="1A0841D2" w14:textId="2FC9C214"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Flow</w:t>
            </w:r>
          </w:p>
          <w:p w14:paraId="49D1D0D2" w14:textId="77777777" w:rsidR="00E0419B" w:rsidRPr="008D47EA" w:rsidRDefault="00E0419B" w:rsidP="00E0419B">
            <w:pPr>
              <w:spacing w:after="0"/>
              <w:rPr>
                <w:rFonts w:ascii="Arial" w:eastAsia="Times New Roman" w:hAnsi="Arial" w:cs="Arial"/>
              </w:rPr>
            </w:pPr>
            <w:r w:rsidRPr="008D47EA">
              <w:rPr>
                <w:rFonts w:ascii="Open Sans" w:eastAsia="Calibri" w:hAnsi="Open Sans" w:cs="Calibri"/>
                <w:b/>
                <w:bCs/>
                <w:color w:val="000000"/>
                <w:kern w:val="24"/>
              </w:rPr>
              <w:t>(compared to channel)</w:t>
            </w:r>
          </w:p>
        </w:tc>
        <w:tc>
          <w:tcPr>
            <w:tcW w:w="1980"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A0BA6CE" w14:textId="77777777" w:rsidR="00F232C7" w:rsidRPr="008D47EA" w:rsidRDefault="00F232C7" w:rsidP="00E0419B">
            <w:pPr>
              <w:spacing w:after="0"/>
              <w:rPr>
                <w:rFonts w:ascii="Open Sans" w:eastAsia="Times New Roman" w:hAnsi="Open Sans" w:cs="Calibri"/>
                <w:b/>
                <w:bCs/>
                <w:color w:val="000000"/>
                <w:kern w:val="24"/>
              </w:rPr>
            </w:pPr>
          </w:p>
          <w:p w14:paraId="1144DAFA" w14:textId="21635048"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Channel width narrows to 10ft</w:t>
            </w:r>
          </w:p>
          <w:p w14:paraId="42C0567B" w14:textId="77777777" w:rsidR="00F232C7" w:rsidRPr="008D47EA" w:rsidRDefault="00F232C7" w:rsidP="00E0419B">
            <w:pPr>
              <w:spacing w:after="0"/>
              <w:rPr>
                <w:rFonts w:ascii="Open Sans" w:eastAsia="Times New Roman" w:hAnsi="Open Sans" w:cs="Calibri"/>
                <w:b/>
                <w:bCs/>
                <w:color w:val="000000"/>
                <w:kern w:val="24"/>
              </w:rPr>
            </w:pPr>
          </w:p>
          <w:p w14:paraId="500F70DF" w14:textId="77777777" w:rsidR="00212CE5" w:rsidRDefault="00212CE5" w:rsidP="00E0419B">
            <w:pPr>
              <w:spacing w:after="0"/>
              <w:rPr>
                <w:rFonts w:ascii="Open Sans" w:eastAsia="Times New Roman" w:hAnsi="Open Sans" w:cs="Calibri"/>
                <w:b/>
                <w:bCs/>
                <w:color w:val="000000"/>
                <w:kern w:val="24"/>
              </w:rPr>
            </w:pPr>
          </w:p>
          <w:p w14:paraId="6F992BEB" w14:textId="77777777" w:rsidR="00212CE5" w:rsidRDefault="00212CE5" w:rsidP="00E0419B">
            <w:pPr>
              <w:spacing w:after="0"/>
              <w:rPr>
                <w:rFonts w:ascii="Open Sans" w:eastAsia="Times New Roman" w:hAnsi="Open Sans" w:cs="Calibri"/>
                <w:b/>
                <w:bCs/>
                <w:color w:val="000000"/>
                <w:kern w:val="24"/>
              </w:rPr>
            </w:pPr>
          </w:p>
          <w:p w14:paraId="199159FA" w14:textId="3AF51B28"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 xml:space="preserve">Fish </w:t>
            </w:r>
            <w:r w:rsidR="00212CE5">
              <w:rPr>
                <w:rFonts w:ascii="Open Sans" w:eastAsia="Times New Roman" w:hAnsi="Open Sans" w:cs="Calibri"/>
                <w:b/>
                <w:bCs/>
                <w:color w:val="000000"/>
                <w:kern w:val="24"/>
              </w:rPr>
              <w:t>abundance</w:t>
            </w:r>
          </w:p>
          <w:p w14:paraId="7835854A"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decreases &gt;10% from baseline</w:t>
            </w:r>
          </w:p>
          <w:p w14:paraId="38474DF0" w14:textId="77777777" w:rsidR="00E0419B" w:rsidRPr="008D47EA" w:rsidRDefault="00E0419B" w:rsidP="00E0419B">
            <w:pPr>
              <w:spacing w:after="0"/>
              <w:rPr>
                <w:rFonts w:ascii="Arial" w:eastAsia="Times New Roman" w:hAnsi="Arial" w:cs="Arial"/>
              </w:rPr>
            </w:pPr>
            <w:r w:rsidRPr="008D47EA">
              <w:rPr>
                <w:rFonts w:ascii="Open Sans" w:eastAsia="Times New Roman" w:hAnsi="Open Sans" w:cs="Calibri"/>
                <w:color w:val="000000"/>
                <w:kern w:val="24"/>
              </w:rPr>
              <w:t xml:space="preserve"> </w:t>
            </w:r>
          </w:p>
          <w:p w14:paraId="2F796EB1" w14:textId="35E5C26C" w:rsidR="00A42154" w:rsidRDefault="00A42154" w:rsidP="00E0419B">
            <w:pPr>
              <w:spacing w:after="0"/>
              <w:rPr>
                <w:rFonts w:ascii="Open Sans" w:eastAsia="Times New Roman" w:hAnsi="Open Sans" w:cs="Calibri"/>
                <w:b/>
                <w:bCs/>
                <w:color w:val="000000"/>
                <w:kern w:val="24"/>
              </w:rPr>
            </w:pPr>
          </w:p>
          <w:p w14:paraId="4A607759" w14:textId="77777777" w:rsidR="00212CE5" w:rsidRDefault="00212CE5" w:rsidP="00E0419B">
            <w:pPr>
              <w:spacing w:after="0"/>
              <w:rPr>
                <w:rFonts w:ascii="Open Sans" w:eastAsia="Times New Roman" w:hAnsi="Open Sans" w:cs="Calibri"/>
                <w:b/>
                <w:bCs/>
                <w:color w:val="000000"/>
                <w:kern w:val="24"/>
              </w:rPr>
            </w:pPr>
          </w:p>
          <w:p w14:paraId="59A47B4E" w14:textId="77777777" w:rsidR="00212CE5" w:rsidRDefault="00212CE5" w:rsidP="00E0419B">
            <w:pPr>
              <w:spacing w:after="0"/>
              <w:rPr>
                <w:rFonts w:ascii="Open Sans" w:eastAsia="Times New Roman" w:hAnsi="Open Sans" w:cs="Calibri"/>
                <w:b/>
                <w:bCs/>
                <w:color w:val="000000"/>
                <w:kern w:val="24"/>
              </w:rPr>
            </w:pPr>
          </w:p>
          <w:p w14:paraId="1919ACD4" w14:textId="77777777" w:rsidR="009371E4" w:rsidRDefault="009371E4" w:rsidP="00E0419B">
            <w:pPr>
              <w:spacing w:after="0"/>
              <w:rPr>
                <w:rFonts w:ascii="Open Sans" w:eastAsia="Times New Roman" w:hAnsi="Open Sans" w:cs="Calibri"/>
                <w:b/>
                <w:bCs/>
                <w:color w:val="000000"/>
                <w:kern w:val="24"/>
              </w:rPr>
            </w:pPr>
          </w:p>
          <w:p w14:paraId="2285B2F3" w14:textId="2D971BFE" w:rsidR="00E0419B" w:rsidRDefault="00E0419B" w:rsidP="00E0419B">
            <w:pPr>
              <w:spacing w:after="0"/>
              <w:rPr>
                <w:rFonts w:ascii="Open Sans" w:eastAsia="Times New Roman" w:hAnsi="Arial" w:cs="Arial"/>
                <w:b/>
                <w:bCs/>
                <w:color w:val="000000"/>
                <w:kern w:val="24"/>
              </w:rPr>
            </w:pPr>
            <w:r w:rsidRPr="008D47EA">
              <w:rPr>
                <w:rFonts w:ascii="Open Sans" w:eastAsia="Times New Roman" w:hAnsi="Open Sans" w:cs="Calibri"/>
                <w:b/>
                <w:bCs/>
                <w:color w:val="000000"/>
                <w:kern w:val="24"/>
              </w:rPr>
              <w:t xml:space="preserve">Water temperature within 1.5 </w:t>
            </w:r>
            <w:r w:rsidRPr="008D47EA">
              <w:rPr>
                <w:rFonts w:ascii="Open Sans" w:eastAsia="Times New Roman" w:hAnsi="Arial" w:cs="Arial"/>
                <w:b/>
                <w:bCs/>
                <w:color w:val="000000"/>
                <w:kern w:val="24"/>
              </w:rPr>
              <w:t>°</w:t>
            </w:r>
            <w:r w:rsidRPr="008D47EA">
              <w:rPr>
                <w:rFonts w:ascii="Open Sans" w:eastAsia="Times New Roman" w:hAnsi="Arial" w:cs="Arial"/>
                <w:b/>
                <w:bCs/>
                <w:color w:val="000000"/>
                <w:kern w:val="24"/>
              </w:rPr>
              <w:t>C of channel</w:t>
            </w:r>
          </w:p>
          <w:p w14:paraId="0E907084" w14:textId="77777777" w:rsidR="00BB0F2A" w:rsidRPr="008D47EA" w:rsidRDefault="00BB0F2A" w:rsidP="00E0419B">
            <w:pPr>
              <w:spacing w:after="0"/>
              <w:rPr>
                <w:rFonts w:ascii="Arial" w:eastAsia="Times New Roman" w:hAnsi="Arial" w:cs="Arial"/>
              </w:rPr>
            </w:pPr>
          </w:p>
          <w:p w14:paraId="7E2EE80B" w14:textId="6F9F99B8" w:rsidR="00E0419B" w:rsidRPr="008D47EA" w:rsidRDefault="00E0419B" w:rsidP="00E0419B">
            <w:pPr>
              <w:spacing w:after="0"/>
              <w:rPr>
                <w:rFonts w:ascii="Open Sans" w:eastAsia="Times New Roman" w:hAnsi="Open Sans" w:cs="Calibri"/>
                <w:b/>
                <w:bCs/>
                <w:color w:val="000000"/>
                <w:kern w:val="24"/>
              </w:rPr>
            </w:pPr>
            <w:r w:rsidRPr="008D47EA">
              <w:rPr>
                <w:rFonts w:ascii="Open Sans" w:eastAsia="Times New Roman" w:hAnsi="Open Sans" w:cs="Calibri"/>
                <w:b/>
                <w:bCs/>
                <w:color w:val="000000"/>
                <w:kern w:val="24"/>
              </w:rPr>
              <w:t>Flow rate &gt;</w:t>
            </w:r>
            <w:r w:rsidR="00176EF4">
              <w:rPr>
                <w:rFonts w:ascii="Open Sans" w:eastAsia="Times New Roman" w:hAnsi="Open Sans" w:cs="Calibri"/>
                <w:b/>
                <w:bCs/>
                <w:color w:val="000000"/>
                <w:kern w:val="24"/>
              </w:rPr>
              <w:t>8</w:t>
            </w:r>
            <w:r w:rsidRPr="008D47EA">
              <w:rPr>
                <w:rFonts w:ascii="Open Sans" w:eastAsia="Times New Roman" w:hAnsi="Open Sans" w:cs="Calibri"/>
                <w:b/>
                <w:bCs/>
                <w:color w:val="000000"/>
                <w:kern w:val="24"/>
              </w:rPr>
              <w:t>0</w:t>
            </w:r>
            <w:proofErr w:type="gramStart"/>
            <w:r w:rsidRPr="008D47EA">
              <w:rPr>
                <w:rFonts w:ascii="Open Sans" w:eastAsia="Times New Roman" w:hAnsi="Open Sans" w:cs="Calibri"/>
                <w:b/>
                <w:bCs/>
                <w:color w:val="000000"/>
                <w:kern w:val="24"/>
              </w:rPr>
              <w:t>%  of</w:t>
            </w:r>
            <w:proofErr w:type="gramEnd"/>
            <w:r w:rsidRPr="008D47EA">
              <w:rPr>
                <w:rFonts w:ascii="Open Sans" w:eastAsia="Times New Roman" w:hAnsi="Open Sans" w:cs="Calibri"/>
                <w:b/>
                <w:bCs/>
                <w:color w:val="000000"/>
                <w:kern w:val="24"/>
              </w:rPr>
              <w:t xml:space="preserve"> channel flow</w:t>
            </w:r>
          </w:p>
        </w:tc>
        <w:tc>
          <w:tcPr>
            <w:tcW w:w="270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920F5E6" w14:textId="77777777" w:rsidR="001063F9" w:rsidRPr="008D47EA" w:rsidRDefault="001063F9" w:rsidP="00E0419B">
            <w:pPr>
              <w:spacing w:after="0"/>
              <w:rPr>
                <w:rFonts w:ascii="Open Sans" w:eastAsia="Times New Roman" w:hAnsi="Open Sans" w:cs="Calibri"/>
                <w:b/>
                <w:bCs/>
                <w:color w:val="000000"/>
                <w:kern w:val="24"/>
              </w:rPr>
            </w:pPr>
          </w:p>
          <w:p w14:paraId="4DFEF664" w14:textId="55A1BBAE" w:rsidR="000D3A8F" w:rsidRPr="008D47EA" w:rsidRDefault="00B21289" w:rsidP="00E0419B">
            <w:pPr>
              <w:spacing w:after="0"/>
              <w:rPr>
                <w:rFonts w:ascii="Open Sans" w:eastAsia="Times New Roman" w:hAnsi="Open Sans" w:cs="Calibri"/>
                <w:b/>
                <w:bCs/>
                <w:color w:val="000000"/>
                <w:kern w:val="24"/>
              </w:rPr>
            </w:pPr>
            <w:r w:rsidRPr="008D47EA">
              <w:rPr>
                <w:rFonts w:ascii="Open Sans" w:eastAsia="Times New Roman" w:hAnsi="Open Sans" w:cs="Calibri"/>
                <w:b/>
                <w:bCs/>
                <w:color w:val="000000"/>
                <w:kern w:val="24"/>
              </w:rPr>
              <w:t>Widen channel to 20ft or more</w:t>
            </w:r>
            <w:r w:rsidR="008F1AD0">
              <w:rPr>
                <w:rFonts w:ascii="Open Sans" w:eastAsia="Times New Roman" w:hAnsi="Open Sans" w:cs="Calibri"/>
                <w:b/>
                <w:bCs/>
                <w:color w:val="000000"/>
                <w:kern w:val="24"/>
              </w:rPr>
              <w:t xml:space="preserve"> and </w:t>
            </w:r>
            <w:r w:rsidR="000D3A8F">
              <w:rPr>
                <w:rFonts w:ascii="Open Sans" w:eastAsia="Times New Roman" w:hAnsi="Open Sans" w:cs="Calibri"/>
                <w:b/>
                <w:bCs/>
                <w:color w:val="000000"/>
                <w:kern w:val="24"/>
              </w:rPr>
              <w:t xml:space="preserve">monitor </w:t>
            </w:r>
          </w:p>
          <w:p w14:paraId="6B378991" w14:textId="77777777" w:rsidR="00212CE5" w:rsidRDefault="00212CE5" w:rsidP="00E0419B">
            <w:pPr>
              <w:spacing w:after="0"/>
              <w:rPr>
                <w:rFonts w:ascii="Open Sans" w:eastAsia="Times New Roman" w:hAnsi="Open Sans" w:cs="Calibri"/>
                <w:b/>
                <w:bCs/>
                <w:color w:val="000000"/>
                <w:kern w:val="24"/>
              </w:rPr>
            </w:pPr>
          </w:p>
          <w:p w14:paraId="4040AE31" w14:textId="77777777" w:rsidR="00BB0F2A" w:rsidRDefault="00BB0F2A" w:rsidP="00E0419B">
            <w:pPr>
              <w:spacing w:after="0"/>
              <w:rPr>
                <w:rFonts w:ascii="Open Sans" w:eastAsia="Times New Roman" w:hAnsi="Open Sans" w:cs="Calibri"/>
                <w:b/>
                <w:bCs/>
                <w:color w:val="000000"/>
                <w:kern w:val="24"/>
              </w:rPr>
            </w:pPr>
          </w:p>
          <w:p w14:paraId="75E031AB" w14:textId="77777777" w:rsidR="00BB0F2A" w:rsidRDefault="00BB0F2A" w:rsidP="00E0419B">
            <w:pPr>
              <w:spacing w:after="0"/>
              <w:rPr>
                <w:rFonts w:ascii="Open Sans" w:eastAsia="Times New Roman" w:hAnsi="Open Sans" w:cs="Calibri"/>
                <w:b/>
                <w:bCs/>
                <w:color w:val="000000"/>
                <w:kern w:val="24"/>
              </w:rPr>
            </w:pPr>
          </w:p>
          <w:p w14:paraId="410F6B51" w14:textId="13445EB1" w:rsidR="00870F03"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Consult with advisory team, analyz</w:t>
            </w:r>
            <w:r w:rsidR="00870F03">
              <w:rPr>
                <w:rFonts w:ascii="Open Sans" w:eastAsia="Times New Roman" w:hAnsi="Open Sans" w:cs="Calibri"/>
                <w:b/>
                <w:bCs/>
                <w:color w:val="000000"/>
                <w:kern w:val="24"/>
              </w:rPr>
              <w:t xml:space="preserve">e </w:t>
            </w:r>
            <w:r w:rsidRPr="008D47EA">
              <w:rPr>
                <w:rFonts w:ascii="Open Sans" w:eastAsia="Times New Roman" w:hAnsi="Open Sans" w:cs="Calibri"/>
                <w:b/>
                <w:bCs/>
                <w:color w:val="000000"/>
                <w:kern w:val="24"/>
              </w:rPr>
              <w:t>data to refine conceptual model</w:t>
            </w:r>
            <w:r w:rsidR="00870F03">
              <w:rPr>
                <w:rFonts w:ascii="Open Sans" w:eastAsia="Times New Roman" w:hAnsi="Open Sans" w:cs="Calibri"/>
                <w:b/>
                <w:bCs/>
                <w:color w:val="000000"/>
                <w:kern w:val="24"/>
              </w:rPr>
              <w:t xml:space="preserve"> and act accordingly</w:t>
            </w:r>
          </w:p>
          <w:p w14:paraId="5A610979" w14:textId="77777777" w:rsidR="00A42154" w:rsidRDefault="00A42154" w:rsidP="00E0419B">
            <w:pPr>
              <w:spacing w:after="0"/>
              <w:rPr>
                <w:rFonts w:ascii="Open Sans" w:eastAsia="Times New Roman" w:hAnsi="Open Sans" w:cs="Calibri"/>
                <w:b/>
                <w:bCs/>
                <w:color w:val="000000"/>
                <w:kern w:val="24"/>
              </w:rPr>
            </w:pPr>
          </w:p>
          <w:p w14:paraId="431216B0" w14:textId="77777777" w:rsidR="00BB0F2A" w:rsidRDefault="00BB0F2A" w:rsidP="00E0419B">
            <w:pPr>
              <w:spacing w:after="0"/>
              <w:rPr>
                <w:rFonts w:ascii="Open Sans" w:eastAsia="Times New Roman" w:hAnsi="Open Sans" w:cs="Calibri"/>
                <w:b/>
                <w:bCs/>
                <w:color w:val="000000"/>
                <w:kern w:val="24"/>
              </w:rPr>
            </w:pPr>
          </w:p>
          <w:p w14:paraId="11387794" w14:textId="77777777" w:rsidR="009371E4" w:rsidRDefault="009371E4" w:rsidP="00E0419B">
            <w:pPr>
              <w:spacing w:after="0"/>
              <w:rPr>
                <w:rFonts w:ascii="Open Sans" w:eastAsia="Times New Roman" w:hAnsi="Open Sans" w:cs="Calibri"/>
                <w:b/>
                <w:bCs/>
                <w:color w:val="000000"/>
                <w:kern w:val="24"/>
              </w:rPr>
            </w:pPr>
          </w:p>
          <w:p w14:paraId="16B6D1A3" w14:textId="0907F46C"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Increase shading by planting native riparian species</w:t>
            </w:r>
          </w:p>
          <w:p w14:paraId="60F67319" w14:textId="77777777" w:rsidR="00A42154" w:rsidRDefault="00A42154" w:rsidP="00E0419B">
            <w:pPr>
              <w:spacing w:after="0"/>
              <w:rPr>
                <w:rFonts w:ascii="Open Sans" w:eastAsia="Times New Roman" w:hAnsi="Open Sans" w:cs="Calibri"/>
                <w:b/>
                <w:bCs/>
                <w:color w:val="000000"/>
                <w:kern w:val="24"/>
              </w:rPr>
            </w:pPr>
          </w:p>
          <w:p w14:paraId="6AE5E43A" w14:textId="77777777" w:rsidR="00BB0F2A" w:rsidRDefault="00BB0F2A" w:rsidP="00E0419B">
            <w:pPr>
              <w:spacing w:after="0"/>
              <w:rPr>
                <w:rFonts w:ascii="Open Sans" w:eastAsia="Times New Roman" w:hAnsi="Open Sans" w:cs="Calibri"/>
                <w:b/>
                <w:bCs/>
                <w:color w:val="000000"/>
                <w:kern w:val="24"/>
              </w:rPr>
            </w:pPr>
          </w:p>
          <w:p w14:paraId="7E950C30" w14:textId="29466ABF" w:rsidR="00E0419B" w:rsidRPr="008D47EA" w:rsidRDefault="00E0419B" w:rsidP="00E0419B">
            <w:pPr>
              <w:spacing w:after="0"/>
              <w:rPr>
                <w:rFonts w:ascii="Arial" w:eastAsia="Times New Roman" w:hAnsi="Arial" w:cs="Arial"/>
              </w:rPr>
            </w:pPr>
            <w:r w:rsidRPr="008D47EA">
              <w:rPr>
                <w:rFonts w:ascii="Open Sans" w:eastAsia="Times New Roman" w:hAnsi="Open Sans" w:cs="Calibri"/>
                <w:b/>
                <w:bCs/>
                <w:color w:val="000000"/>
                <w:kern w:val="24"/>
              </w:rPr>
              <w:t>Install large woody debris</w:t>
            </w:r>
          </w:p>
        </w:tc>
      </w:tr>
    </w:tbl>
    <w:p w14:paraId="29A48632" w14:textId="082A9900" w:rsidR="002F60CC" w:rsidRPr="000340B6" w:rsidRDefault="002F60CC" w:rsidP="00C947F0">
      <w:r w:rsidRPr="000340B6">
        <w:rPr>
          <w:b/>
          <w:bCs/>
        </w:rPr>
        <w:lastRenderedPageBreak/>
        <w:t xml:space="preserve">Table </w:t>
      </w:r>
      <w:r w:rsidR="001B2AF3">
        <w:rPr>
          <w:b/>
          <w:bCs/>
        </w:rPr>
        <w:t>3</w:t>
      </w:r>
      <w:r w:rsidRPr="000340B6">
        <w:t xml:space="preserve">. </w:t>
      </w:r>
      <w:r w:rsidRPr="006F6391">
        <w:rPr>
          <w:b/>
          <w:bCs/>
          <w:noProof/>
        </w:rPr>
        <w:t>Example of an Adaptive Managemen</w:t>
      </w:r>
      <w:r w:rsidR="006F6391">
        <w:rPr>
          <w:b/>
          <w:bCs/>
          <w:noProof/>
        </w:rPr>
        <w:t>t</w:t>
      </w:r>
      <w:r w:rsidRPr="006F6391">
        <w:rPr>
          <w:b/>
          <w:bCs/>
          <w:noProof/>
        </w:rPr>
        <w:t xml:space="preserve"> Table</w:t>
      </w:r>
      <w:r w:rsidRPr="000340B6">
        <w:rPr>
          <w:noProof/>
        </w:rPr>
        <w:t xml:space="preserve"> (modified after Table 5 in </w:t>
      </w:r>
      <w:hyperlink r:id="rId14" w:history="1">
        <w:r w:rsidR="00E71FA4" w:rsidRPr="00F2516C">
          <w:rPr>
            <w:rStyle w:val="Hyperlink"/>
            <w:noProof/>
          </w:rPr>
          <w:t>Adaptive Management and Monitoring Plan, Yolo Flyway Farms Restoration Project</w:t>
        </w:r>
      </w:hyperlink>
      <w:r w:rsidRPr="000340B6">
        <w:rPr>
          <w:noProof/>
        </w:rPr>
        <w:t>,</w:t>
      </w:r>
      <w:r w:rsidRPr="000340B6">
        <w:t xml:space="preserve"> ICF 2017</w:t>
      </w:r>
      <w:r w:rsidRPr="000340B6">
        <w:rPr>
          <w:noProof/>
        </w:rPr>
        <w:t>)</w:t>
      </w:r>
      <w:bookmarkEnd w:id="1"/>
    </w:p>
    <w:tbl>
      <w:tblPr>
        <w:tblW w:w="14201" w:type="dxa"/>
        <w:tblLook w:val="04A0" w:firstRow="1" w:lastRow="0" w:firstColumn="1" w:lastColumn="0" w:noHBand="0" w:noVBand="1"/>
      </w:tblPr>
      <w:tblGrid>
        <w:gridCol w:w="1800"/>
        <w:gridCol w:w="2340"/>
        <w:gridCol w:w="2346"/>
        <w:gridCol w:w="1342"/>
        <w:gridCol w:w="2078"/>
        <w:gridCol w:w="2154"/>
        <w:gridCol w:w="2141"/>
      </w:tblGrid>
      <w:tr w:rsidR="002F60CC" w:rsidRPr="000340B6" w14:paraId="782EA1DD" w14:textId="77777777" w:rsidTr="00FF633C">
        <w:trPr>
          <w:trHeight w:val="900"/>
        </w:trPr>
        <w:tc>
          <w:tcPr>
            <w:tcW w:w="1800" w:type="dxa"/>
            <w:tcBorders>
              <w:top w:val="single" w:sz="4" w:space="0" w:color="auto"/>
              <w:left w:val="nil"/>
              <w:bottom w:val="single" w:sz="4" w:space="0" w:color="auto"/>
              <w:right w:val="nil"/>
            </w:tcBorders>
            <w:shd w:val="clear" w:color="auto" w:fill="auto"/>
            <w:hideMark/>
          </w:tcPr>
          <w:p w14:paraId="27BCEF3A" w14:textId="77777777" w:rsidR="002F60CC" w:rsidRPr="00EF123A" w:rsidRDefault="002F60CC" w:rsidP="00FF633C">
            <w:pPr>
              <w:pStyle w:val="TableText"/>
              <w:rPr>
                <w:b/>
                <w:bCs/>
              </w:rPr>
            </w:pPr>
            <w:r w:rsidRPr="00EF123A">
              <w:rPr>
                <w:b/>
                <w:bCs/>
              </w:rPr>
              <w:t>Goals</w:t>
            </w:r>
          </w:p>
        </w:tc>
        <w:tc>
          <w:tcPr>
            <w:tcW w:w="2340" w:type="dxa"/>
            <w:tcBorders>
              <w:top w:val="single" w:sz="4" w:space="0" w:color="auto"/>
              <w:left w:val="nil"/>
              <w:bottom w:val="single" w:sz="4" w:space="0" w:color="auto"/>
              <w:right w:val="nil"/>
            </w:tcBorders>
          </w:tcPr>
          <w:p w14:paraId="16324D5A" w14:textId="77777777" w:rsidR="002F60CC" w:rsidRPr="00EF123A" w:rsidRDefault="002F60CC" w:rsidP="00FF633C">
            <w:pPr>
              <w:pStyle w:val="TableText"/>
              <w:rPr>
                <w:b/>
                <w:bCs/>
              </w:rPr>
            </w:pPr>
            <w:r w:rsidRPr="00EF123A">
              <w:rPr>
                <w:b/>
                <w:bCs/>
              </w:rPr>
              <w:t xml:space="preserve">Objectives </w:t>
            </w:r>
          </w:p>
        </w:tc>
        <w:tc>
          <w:tcPr>
            <w:tcW w:w="2346" w:type="dxa"/>
            <w:tcBorders>
              <w:top w:val="single" w:sz="4" w:space="0" w:color="auto"/>
              <w:left w:val="nil"/>
              <w:bottom w:val="single" w:sz="4" w:space="0" w:color="auto"/>
              <w:right w:val="nil"/>
            </w:tcBorders>
            <w:shd w:val="clear" w:color="auto" w:fill="auto"/>
            <w:hideMark/>
          </w:tcPr>
          <w:p w14:paraId="22CE41E6" w14:textId="77777777" w:rsidR="002F60CC" w:rsidRPr="00EF123A" w:rsidRDefault="002F60CC" w:rsidP="00FF633C">
            <w:pPr>
              <w:pStyle w:val="TableText"/>
              <w:rPr>
                <w:b/>
                <w:bCs/>
                <w:color w:val="000000"/>
              </w:rPr>
            </w:pPr>
            <w:r w:rsidRPr="00EF123A">
              <w:rPr>
                <w:b/>
                <w:bCs/>
              </w:rPr>
              <w:t xml:space="preserve">Expected Outputs and Outcomes </w:t>
            </w:r>
          </w:p>
        </w:tc>
        <w:tc>
          <w:tcPr>
            <w:tcW w:w="1342" w:type="dxa"/>
            <w:tcBorders>
              <w:top w:val="single" w:sz="4" w:space="0" w:color="auto"/>
              <w:left w:val="nil"/>
              <w:bottom w:val="single" w:sz="4" w:space="0" w:color="auto"/>
              <w:right w:val="nil"/>
            </w:tcBorders>
            <w:shd w:val="clear" w:color="auto" w:fill="auto"/>
            <w:hideMark/>
          </w:tcPr>
          <w:p w14:paraId="5DC2E3FA" w14:textId="77777777" w:rsidR="002F60CC" w:rsidRPr="00EF123A" w:rsidRDefault="002F60CC" w:rsidP="00FF633C">
            <w:pPr>
              <w:pStyle w:val="TableText"/>
              <w:rPr>
                <w:b/>
                <w:bCs/>
              </w:rPr>
            </w:pPr>
            <w:r w:rsidRPr="00EF123A">
              <w:rPr>
                <w:b/>
                <w:bCs/>
              </w:rPr>
              <w:t xml:space="preserve">Monitoring Category </w:t>
            </w:r>
          </w:p>
        </w:tc>
        <w:tc>
          <w:tcPr>
            <w:tcW w:w="2078" w:type="dxa"/>
            <w:tcBorders>
              <w:top w:val="single" w:sz="4" w:space="0" w:color="auto"/>
              <w:left w:val="nil"/>
              <w:bottom w:val="single" w:sz="4" w:space="0" w:color="auto"/>
              <w:right w:val="nil"/>
            </w:tcBorders>
            <w:shd w:val="clear" w:color="auto" w:fill="auto"/>
            <w:hideMark/>
          </w:tcPr>
          <w:p w14:paraId="18B0DC58" w14:textId="77777777" w:rsidR="002F60CC" w:rsidRPr="00EF123A" w:rsidRDefault="002F60CC" w:rsidP="00FF633C">
            <w:pPr>
              <w:pStyle w:val="TableText"/>
              <w:rPr>
                <w:b/>
                <w:bCs/>
              </w:rPr>
            </w:pPr>
            <w:r w:rsidRPr="00EF123A">
              <w:rPr>
                <w:b/>
                <w:bCs/>
              </w:rPr>
              <w:t xml:space="preserve">Metrics </w:t>
            </w:r>
          </w:p>
        </w:tc>
        <w:tc>
          <w:tcPr>
            <w:tcW w:w="2154" w:type="dxa"/>
            <w:tcBorders>
              <w:top w:val="single" w:sz="4" w:space="0" w:color="auto"/>
              <w:left w:val="nil"/>
              <w:bottom w:val="single" w:sz="4" w:space="0" w:color="auto"/>
              <w:right w:val="nil"/>
            </w:tcBorders>
            <w:shd w:val="clear" w:color="auto" w:fill="auto"/>
            <w:hideMark/>
          </w:tcPr>
          <w:p w14:paraId="5401CC5F" w14:textId="77777777" w:rsidR="002F60CC" w:rsidRPr="00EF123A" w:rsidRDefault="002F60CC" w:rsidP="00FF633C">
            <w:pPr>
              <w:pStyle w:val="TableText"/>
              <w:rPr>
                <w:b/>
                <w:bCs/>
              </w:rPr>
            </w:pPr>
            <w:r w:rsidRPr="00EF123A">
              <w:rPr>
                <w:b/>
                <w:bCs/>
              </w:rPr>
              <w:t xml:space="preserve">Trigger level </w:t>
            </w:r>
          </w:p>
        </w:tc>
        <w:tc>
          <w:tcPr>
            <w:tcW w:w="2141" w:type="dxa"/>
            <w:tcBorders>
              <w:top w:val="single" w:sz="4" w:space="0" w:color="auto"/>
              <w:left w:val="nil"/>
              <w:bottom w:val="single" w:sz="4" w:space="0" w:color="auto"/>
              <w:right w:val="nil"/>
            </w:tcBorders>
            <w:shd w:val="clear" w:color="auto" w:fill="auto"/>
            <w:hideMark/>
          </w:tcPr>
          <w:p w14:paraId="640A3F63" w14:textId="77777777" w:rsidR="002F60CC" w:rsidRPr="00EF123A" w:rsidRDefault="002F60CC" w:rsidP="00FF633C">
            <w:pPr>
              <w:pStyle w:val="TableText"/>
              <w:rPr>
                <w:b/>
                <w:bCs/>
              </w:rPr>
            </w:pPr>
            <w:r w:rsidRPr="00EF123A">
              <w:rPr>
                <w:b/>
                <w:bCs/>
              </w:rPr>
              <w:t xml:space="preserve">Potential Management Response </w:t>
            </w:r>
          </w:p>
        </w:tc>
      </w:tr>
      <w:tr w:rsidR="002F60CC" w:rsidRPr="000340B6" w14:paraId="1EFD5A5F" w14:textId="77777777" w:rsidTr="00FF633C">
        <w:trPr>
          <w:trHeight w:val="3024"/>
        </w:trPr>
        <w:tc>
          <w:tcPr>
            <w:tcW w:w="1800" w:type="dxa"/>
            <w:tcBorders>
              <w:top w:val="single" w:sz="4" w:space="0" w:color="auto"/>
              <w:left w:val="nil"/>
              <w:right w:val="nil"/>
            </w:tcBorders>
            <w:shd w:val="clear" w:color="auto" w:fill="auto"/>
            <w:hideMark/>
          </w:tcPr>
          <w:p w14:paraId="30048084" w14:textId="77777777" w:rsidR="002F60CC" w:rsidRPr="000340B6" w:rsidRDefault="002F60CC" w:rsidP="00FF633C">
            <w:pPr>
              <w:pStyle w:val="TableText"/>
            </w:pPr>
            <w:r w:rsidRPr="000340B6">
              <w:t>1. Enhance regional food web productivity and export to Delta in support of delta smelt and longfin smelt recovery.</w:t>
            </w:r>
          </w:p>
        </w:tc>
        <w:tc>
          <w:tcPr>
            <w:tcW w:w="2340" w:type="dxa"/>
            <w:tcBorders>
              <w:top w:val="single" w:sz="4" w:space="0" w:color="auto"/>
              <w:left w:val="nil"/>
              <w:bottom w:val="single" w:sz="4" w:space="0" w:color="auto"/>
              <w:right w:val="nil"/>
            </w:tcBorders>
          </w:tcPr>
          <w:p w14:paraId="37C30AB7" w14:textId="77777777" w:rsidR="002F60CC" w:rsidRPr="000340B6" w:rsidRDefault="002F60CC" w:rsidP="00FF633C">
            <w:pPr>
              <w:pStyle w:val="TableText"/>
            </w:pPr>
            <w:r w:rsidRPr="000340B6">
              <w:t>No tidal muting occurs within the site.</w:t>
            </w:r>
          </w:p>
        </w:tc>
        <w:tc>
          <w:tcPr>
            <w:tcW w:w="2346" w:type="dxa"/>
            <w:tcBorders>
              <w:top w:val="single" w:sz="4" w:space="0" w:color="auto"/>
              <w:left w:val="nil"/>
              <w:right w:val="nil"/>
            </w:tcBorders>
            <w:shd w:val="clear" w:color="auto" w:fill="auto"/>
            <w:hideMark/>
          </w:tcPr>
          <w:p w14:paraId="507EE240" w14:textId="77777777" w:rsidR="002F60CC" w:rsidRPr="000340B6" w:rsidRDefault="002F60CC" w:rsidP="00FF633C">
            <w:pPr>
              <w:pStyle w:val="TableText"/>
            </w:pPr>
            <w:r w:rsidRPr="000340B6">
              <w:rPr>
                <w:u w:val="single"/>
              </w:rPr>
              <w:t>Output:</w:t>
            </w:r>
            <w:r w:rsidRPr="000340B6">
              <w:t xml:space="preserve"> Construction of breaches and new channels. </w:t>
            </w:r>
          </w:p>
          <w:p w14:paraId="2EBA8DF0" w14:textId="77777777" w:rsidR="002F60CC" w:rsidRPr="000340B6" w:rsidRDefault="002F60CC" w:rsidP="00FF633C">
            <w:pPr>
              <w:pStyle w:val="TableText"/>
              <w:rPr>
                <w:color w:val="000000"/>
              </w:rPr>
            </w:pPr>
            <w:r w:rsidRPr="000340B6">
              <w:rPr>
                <w:u w:val="single"/>
              </w:rPr>
              <w:t>Outcome</w:t>
            </w:r>
            <w:r w:rsidRPr="000340B6">
              <w:t>: Increased tidal exchange and excursion, leading to increased export of primary and secondary productivity from the site</w:t>
            </w:r>
          </w:p>
        </w:tc>
        <w:tc>
          <w:tcPr>
            <w:tcW w:w="1342" w:type="dxa"/>
            <w:tcBorders>
              <w:top w:val="nil"/>
              <w:left w:val="nil"/>
              <w:bottom w:val="single" w:sz="4" w:space="0" w:color="auto"/>
              <w:right w:val="nil"/>
            </w:tcBorders>
            <w:shd w:val="clear" w:color="auto" w:fill="auto"/>
            <w:hideMark/>
          </w:tcPr>
          <w:p w14:paraId="45E3FE1D" w14:textId="77777777" w:rsidR="002F60CC" w:rsidRPr="000340B6" w:rsidRDefault="002F60CC" w:rsidP="00FF633C">
            <w:pPr>
              <w:pStyle w:val="TableText"/>
            </w:pPr>
            <w:r w:rsidRPr="000340B6">
              <w:t>Physical and Hydrology</w:t>
            </w:r>
          </w:p>
        </w:tc>
        <w:tc>
          <w:tcPr>
            <w:tcW w:w="2078" w:type="dxa"/>
            <w:tcBorders>
              <w:top w:val="nil"/>
              <w:left w:val="nil"/>
              <w:bottom w:val="single" w:sz="4" w:space="0" w:color="auto"/>
              <w:right w:val="nil"/>
            </w:tcBorders>
            <w:shd w:val="clear" w:color="auto" w:fill="auto"/>
            <w:hideMark/>
          </w:tcPr>
          <w:p w14:paraId="569874C7" w14:textId="77777777" w:rsidR="002F60CC" w:rsidRPr="000340B6" w:rsidRDefault="002F60CC" w:rsidP="002F60CC">
            <w:pPr>
              <w:pStyle w:val="TableText"/>
              <w:numPr>
                <w:ilvl w:val="0"/>
                <w:numId w:val="7"/>
              </w:numPr>
              <w:ind w:left="339" w:hanging="268"/>
            </w:pPr>
            <w:r w:rsidRPr="000340B6">
              <w:t>Elevation and topography including channel morphology and pond depths</w:t>
            </w:r>
          </w:p>
          <w:p w14:paraId="31C4D2C1" w14:textId="0AC4D07A" w:rsidR="002F60CC" w:rsidRPr="000340B6" w:rsidRDefault="002F60CC" w:rsidP="002F60CC">
            <w:pPr>
              <w:pStyle w:val="TableText"/>
              <w:numPr>
                <w:ilvl w:val="0"/>
                <w:numId w:val="7"/>
              </w:numPr>
              <w:ind w:left="339" w:hanging="268"/>
            </w:pPr>
            <w:r>
              <w:t>Changes in t</w:t>
            </w:r>
            <w:r w:rsidRPr="000340B6">
              <w:t>idal regime</w:t>
            </w:r>
          </w:p>
          <w:p w14:paraId="66D6157F" w14:textId="77777777" w:rsidR="002F60CC" w:rsidRPr="000340B6" w:rsidRDefault="002F60CC" w:rsidP="002F60CC">
            <w:pPr>
              <w:pStyle w:val="TableText"/>
              <w:numPr>
                <w:ilvl w:val="0"/>
                <w:numId w:val="7"/>
              </w:numPr>
              <w:ind w:left="339" w:hanging="268"/>
            </w:pPr>
            <w:r w:rsidRPr="000340B6">
              <w:t>Residence time in ponds and other habitats</w:t>
            </w:r>
          </w:p>
        </w:tc>
        <w:tc>
          <w:tcPr>
            <w:tcW w:w="2154" w:type="dxa"/>
            <w:tcBorders>
              <w:top w:val="nil"/>
              <w:left w:val="nil"/>
              <w:bottom w:val="single" w:sz="4" w:space="0" w:color="auto"/>
              <w:right w:val="nil"/>
            </w:tcBorders>
            <w:shd w:val="clear" w:color="auto" w:fill="auto"/>
            <w:hideMark/>
          </w:tcPr>
          <w:p w14:paraId="3E038BBE" w14:textId="77777777" w:rsidR="002F60CC" w:rsidRPr="000340B6" w:rsidRDefault="002F60CC" w:rsidP="00FF633C">
            <w:pPr>
              <w:pStyle w:val="TableText"/>
            </w:pPr>
            <w:r w:rsidRPr="000340B6">
              <w:t>Channel cross-section declines in area for 2 or more years in a row resulting in tidal muting within the site. An obstruction (tree, derelict vessel) lodged in the breach, resulting in tidal muting within the site.</w:t>
            </w:r>
          </w:p>
        </w:tc>
        <w:tc>
          <w:tcPr>
            <w:tcW w:w="2141" w:type="dxa"/>
            <w:tcBorders>
              <w:top w:val="nil"/>
              <w:left w:val="nil"/>
              <w:bottom w:val="single" w:sz="4" w:space="0" w:color="auto"/>
              <w:right w:val="nil"/>
            </w:tcBorders>
            <w:shd w:val="clear" w:color="auto" w:fill="auto"/>
            <w:hideMark/>
          </w:tcPr>
          <w:p w14:paraId="2914D35D" w14:textId="77777777" w:rsidR="002F60CC" w:rsidRPr="000340B6" w:rsidRDefault="002F60CC" w:rsidP="00FF633C">
            <w:pPr>
              <w:pStyle w:val="TableText"/>
            </w:pPr>
            <w:r w:rsidRPr="000340B6">
              <w:t xml:space="preserve">The </w:t>
            </w:r>
            <w:proofErr w:type="gramStart"/>
            <w:r w:rsidRPr="000340B6">
              <w:t>Land Owner</w:t>
            </w:r>
            <w:proofErr w:type="gramEnd"/>
            <w:r w:rsidRPr="000340B6">
              <w:t xml:space="preserve"> will coordinate with the FAST on appropriate action(s) to take including, but not limited to, dredging to appropriate dimensions to maintain tidal exchange. Remove obstruction from channel.</w:t>
            </w:r>
          </w:p>
        </w:tc>
      </w:tr>
      <w:tr w:rsidR="002F60CC" w:rsidRPr="000340B6" w14:paraId="2C671CB3" w14:textId="77777777" w:rsidTr="00FF633C">
        <w:trPr>
          <w:trHeight w:val="2592"/>
        </w:trPr>
        <w:tc>
          <w:tcPr>
            <w:tcW w:w="1800" w:type="dxa"/>
            <w:tcBorders>
              <w:left w:val="nil"/>
              <w:bottom w:val="single" w:sz="4" w:space="0" w:color="auto"/>
              <w:right w:val="nil"/>
            </w:tcBorders>
            <w:shd w:val="clear" w:color="auto" w:fill="auto"/>
            <w:noWrap/>
            <w:hideMark/>
          </w:tcPr>
          <w:p w14:paraId="7880C234" w14:textId="77777777" w:rsidR="002F60CC" w:rsidRPr="000340B6" w:rsidRDefault="002F60CC" w:rsidP="00FF633C">
            <w:pPr>
              <w:pStyle w:val="TableText"/>
            </w:pPr>
          </w:p>
        </w:tc>
        <w:tc>
          <w:tcPr>
            <w:tcW w:w="2340" w:type="dxa"/>
            <w:tcBorders>
              <w:top w:val="single" w:sz="4" w:space="0" w:color="auto"/>
              <w:left w:val="nil"/>
              <w:bottom w:val="single" w:sz="4" w:space="0" w:color="auto"/>
              <w:right w:val="nil"/>
            </w:tcBorders>
          </w:tcPr>
          <w:p w14:paraId="7EA740F8" w14:textId="77777777" w:rsidR="002F60CC" w:rsidRPr="000340B6" w:rsidRDefault="002F60CC" w:rsidP="00FF633C">
            <w:pPr>
              <w:pStyle w:val="TableText"/>
              <w:rPr>
                <w:rFonts w:ascii="Times New Roman" w:hAnsi="Times New Roman" w:cs="Times New Roman"/>
              </w:rPr>
            </w:pPr>
            <w:r w:rsidRPr="000340B6">
              <w:t>Food web contributions from the Project site are higher than from boundary conditions (Toe Drain). Food web contributions from the various habitat components within the site are maximized to the extent possible</w:t>
            </w:r>
          </w:p>
        </w:tc>
        <w:tc>
          <w:tcPr>
            <w:tcW w:w="2346" w:type="dxa"/>
            <w:tcBorders>
              <w:left w:val="nil"/>
              <w:bottom w:val="single" w:sz="4" w:space="0" w:color="auto"/>
              <w:right w:val="nil"/>
            </w:tcBorders>
            <w:shd w:val="clear" w:color="auto" w:fill="auto"/>
            <w:noWrap/>
            <w:hideMark/>
          </w:tcPr>
          <w:p w14:paraId="71746280" w14:textId="77777777" w:rsidR="002F60CC" w:rsidRPr="000340B6" w:rsidRDefault="002F60CC" w:rsidP="00FF633C">
            <w:pPr>
              <w:pStyle w:val="TableText"/>
            </w:pPr>
          </w:p>
        </w:tc>
        <w:tc>
          <w:tcPr>
            <w:tcW w:w="1342" w:type="dxa"/>
            <w:tcBorders>
              <w:top w:val="nil"/>
              <w:left w:val="nil"/>
              <w:bottom w:val="single" w:sz="4" w:space="0" w:color="auto"/>
              <w:right w:val="nil"/>
            </w:tcBorders>
            <w:shd w:val="clear" w:color="auto" w:fill="auto"/>
            <w:noWrap/>
            <w:hideMark/>
          </w:tcPr>
          <w:p w14:paraId="18F3C4CF" w14:textId="77777777" w:rsidR="002F60CC" w:rsidRPr="000340B6" w:rsidRDefault="002F60CC" w:rsidP="00FF633C">
            <w:pPr>
              <w:pStyle w:val="TableText"/>
            </w:pPr>
            <w:r w:rsidRPr="000340B6">
              <w:t>Food Web</w:t>
            </w:r>
          </w:p>
        </w:tc>
        <w:tc>
          <w:tcPr>
            <w:tcW w:w="2078" w:type="dxa"/>
            <w:tcBorders>
              <w:top w:val="nil"/>
              <w:left w:val="nil"/>
              <w:bottom w:val="single" w:sz="4" w:space="0" w:color="auto"/>
              <w:right w:val="nil"/>
            </w:tcBorders>
            <w:shd w:val="clear" w:color="auto" w:fill="auto"/>
            <w:hideMark/>
          </w:tcPr>
          <w:p w14:paraId="5AD1F9DC" w14:textId="77777777" w:rsidR="002F60CC" w:rsidRPr="000340B6" w:rsidRDefault="002F60CC" w:rsidP="002F60CC">
            <w:pPr>
              <w:pStyle w:val="TableText"/>
              <w:numPr>
                <w:ilvl w:val="0"/>
                <w:numId w:val="7"/>
              </w:numPr>
              <w:ind w:left="339" w:hanging="268"/>
            </w:pPr>
            <w:r w:rsidRPr="000340B6">
              <w:t xml:space="preserve">Chlorophyll a </w:t>
            </w:r>
            <w:r>
              <w:t>concentration</w:t>
            </w:r>
          </w:p>
          <w:p w14:paraId="446B63C2" w14:textId="77777777" w:rsidR="002F60CC" w:rsidRPr="000340B6" w:rsidRDefault="002F60CC" w:rsidP="002F60CC">
            <w:pPr>
              <w:pStyle w:val="TableText"/>
              <w:numPr>
                <w:ilvl w:val="0"/>
                <w:numId w:val="7"/>
              </w:numPr>
              <w:ind w:left="339" w:hanging="268"/>
            </w:pPr>
            <w:r w:rsidRPr="000340B6">
              <w:t>Phytoplankton</w:t>
            </w:r>
            <w:r>
              <w:t xml:space="preserve"> abundance and community composition</w:t>
            </w:r>
            <w:r w:rsidRPr="000340B6">
              <w:t xml:space="preserve"> </w:t>
            </w:r>
          </w:p>
          <w:p w14:paraId="66DEE676" w14:textId="77777777" w:rsidR="002F60CC" w:rsidRPr="000340B6" w:rsidRDefault="002F60CC" w:rsidP="002F60CC">
            <w:pPr>
              <w:pStyle w:val="TableText"/>
              <w:numPr>
                <w:ilvl w:val="0"/>
                <w:numId w:val="7"/>
              </w:numPr>
              <w:ind w:left="339" w:hanging="268"/>
            </w:pPr>
            <w:r w:rsidRPr="000340B6">
              <w:t>Zooplankton</w:t>
            </w:r>
            <w:r>
              <w:t xml:space="preserve"> abundance and community composition</w:t>
            </w:r>
          </w:p>
        </w:tc>
        <w:tc>
          <w:tcPr>
            <w:tcW w:w="2154" w:type="dxa"/>
            <w:tcBorders>
              <w:top w:val="nil"/>
              <w:left w:val="nil"/>
              <w:bottom w:val="single" w:sz="4" w:space="0" w:color="auto"/>
              <w:right w:val="nil"/>
            </w:tcBorders>
            <w:shd w:val="clear" w:color="auto" w:fill="auto"/>
            <w:hideMark/>
          </w:tcPr>
          <w:p w14:paraId="103C26AB" w14:textId="77777777" w:rsidR="002F60CC" w:rsidRPr="000340B6" w:rsidRDefault="002F60CC" w:rsidP="00FF633C">
            <w:pPr>
              <w:pStyle w:val="TableText"/>
            </w:pPr>
            <w:r w:rsidRPr="000340B6">
              <w:t>Food web exports are lower in concentration than those found in the Toe Drain channel.</w:t>
            </w:r>
          </w:p>
        </w:tc>
        <w:tc>
          <w:tcPr>
            <w:tcW w:w="2141" w:type="dxa"/>
            <w:tcBorders>
              <w:top w:val="nil"/>
              <w:left w:val="nil"/>
              <w:bottom w:val="single" w:sz="4" w:space="0" w:color="auto"/>
              <w:right w:val="nil"/>
            </w:tcBorders>
            <w:shd w:val="clear" w:color="auto" w:fill="auto"/>
            <w:hideMark/>
          </w:tcPr>
          <w:p w14:paraId="6EA433E0" w14:textId="77777777" w:rsidR="002F60CC" w:rsidRPr="000340B6" w:rsidRDefault="002F60CC" w:rsidP="00FF633C">
            <w:pPr>
              <w:pStyle w:val="TableText"/>
            </w:pPr>
            <w:r w:rsidRPr="000340B6">
              <w:t>Modify elevations within the site to adjust residence time.</w:t>
            </w:r>
          </w:p>
        </w:tc>
      </w:tr>
    </w:tbl>
    <w:p w14:paraId="13A616AB" w14:textId="77777777" w:rsidR="0054112B" w:rsidRDefault="0054112B" w:rsidP="00D6752A">
      <w:pPr>
        <w:sectPr w:rsidR="0054112B" w:rsidSect="00FB4ABD">
          <w:pgSz w:w="15840" w:h="12240" w:orient="landscape"/>
          <w:pgMar w:top="1440" w:right="1440" w:bottom="1440" w:left="1440" w:header="720" w:footer="720" w:gutter="0"/>
          <w:cols w:space="720"/>
          <w:docGrid w:linePitch="360"/>
        </w:sectPr>
      </w:pPr>
    </w:p>
    <w:p w14:paraId="59B17A00" w14:textId="7EBAF775" w:rsidR="009371E4" w:rsidRDefault="00BF4B84" w:rsidP="00162FCD">
      <w:pPr>
        <w:jc w:val="center"/>
        <w:rPr>
          <w:rFonts w:ascii="Open Sans" w:hAnsi="Open Sans" w:cs="Open Sans"/>
          <w:b/>
          <w:bCs/>
        </w:rPr>
      </w:pPr>
      <w:r>
        <w:rPr>
          <w:rFonts w:ascii="Open Sans" w:hAnsi="Open Sans" w:cs="Open Sans"/>
          <w:b/>
          <w:bCs/>
          <w:noProof/>
        </w:rPr>
        <w:lastRenderedPageBreak/>
        <w:drawing>
          <wp:inline distT="0" distB="0" distL="0" distR="0" wp14:anchorId="36430AC9" wp14:editId="54DE2A5A">
            <wp:extent cx="4047392" cy="39495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21388" r="20978"/>
                    <a:stretch/>
                  </pic:blipFill>
                  <pic:spPr bwMode="auto">
                    <a:xfrm>
                      <a:off x="0" y="0"/>
                      <a:ext cx="4056111" cy="3958027"/>
                    </a:xfrm>
                    <a:prstGeom prst="rect">
                      <a:avLst/>
                    </a:prstGeom>
                    <a:noFill/>
                    <a:ln>
                      <a:noFill/>
                    </a:ln>
                    <a:extLst>
                      <a:ext uri="{53640926-AAD7-44D8-BBD7-CCE9431645EC}">
                        <a14:shadowObscured xmlns:a14="http://schemas.microsoft.com/office/drawing/2010/main"/>
                      </a:ext>
                    </a:extLst>
                  </pic:spPr>
                </pic:pic>
              </a:graphicData>
            </a:graphic>
          </wp:inline>
        </w:drawing>
      </w:r>
    </w:p>
    <w:p w14:paraId="0F203C9A" w14:textId="2B314DF6" w:rsidR="00AD71D1" w:rsidRPr="0085254C" w:rsidRDefault="00AD71D1" w:rsidP="00AD71D1">
      <w:pPr>
        <w:rPr>
          <w:rFonts w:ascii="Open Sans" w:hAnsi="Open Sans" w:cs="Open Sans"/>
        </w:rPr>
      </w:pPr>
      <w:r w:rsidRPr="0085254C">
        <w:rPr>
          <w:rFonts w:ascii="Open Sans" w:hAnsi="Open Sans" w:cs="Open Sans"/>
          <w:b/>
          <w:bCs/>
        </w:rPr>
        <w:t xml:space="preserve">Figure </w:t>
      </w:r>
      <w:r w:rsidRPr="0085254C">
        <w:rPr>
          <w:rFonts w:ascii="Open Sans" w:hAnsi="Open Sans" w:cs="Open Sans"/>
          <w:b/>
          <w:bCs/>
        </w:rPr>
        <w:fldChar w:fldCharType="begin"/>
      </w:r>
      <w:r w:rsidRPr="0085254C">
        <w:rPr>
          <w:rFonts w:ascii="Open Sans" w:hAnsi="Open Sans" w:cs="Open Sans"/>
          <w:b/>
          <w:bCs/>
        </w:rPr>
        <w:instrText xml:space="preserve"> SEQ Figure \* ARABIC </w:instrText>
      </w:r>
      <w:r w:rsidRPr="0085254C">
        <w:rPr>
          <w:rFonts w:ascii="Open Sans" w:hAnsi="Open Sans" w:cs="Open Sans"/>
          <w:b/>
          <w:bCs/>
        </w:rPr>
        <w:fldChar w:fldCharType="separate"/>
      </w:r>
      <w:r w:rsidRPr="0085254C">
        <w:rPr>
          <w:rFonts w:ascii="Open Sans" w:hAnsi="Open Sans" w:cs="Open Sans"/>
          <w:b/>
          <w:bCs/>
          <w:noProof/>
        </w:rPr>
        <w:t>1</w:t>
      </w:r>
      <w:r w:rsidRPr="0085254C">
        <w:rPr>
          <w:rFonts w:ascii="Open Sans" w:hAnsi="Open Sans" w:cs="Open Sans"/>
          <w:b/>
          <w:bCs/>
        </w:rPr>
        <w:fldChar w:fldCharType="end"/>
      </w:r>
      <w:r w:rsidRPr="0085254C">
        <w:rPr>
          <w:rFonts w:ascii="Open Sans" w:hAnsi="Open Sans" w:cs="Open Sans"/>
        </w:rPr>
        <w:t>. The adaptive management cycle as described in the Delta Stewardship Council’s Delta Plan.</w:t>
      </w:r>
      <w:r w:rsidRPr="0085254C">
        <w:rPr>
          <w:rStyle w:val="FootnoteReference"/>
          <w:rFonts w:ascii="Open Sans" w:hAnsi="Open Sans" w:cs="Open Sans"/>
          <w:sz w:val="24"/>
          <w:szCs w:val="24"/>
        </w:rPr>
        <w:footnoteReference w:id="2"/>
      </w:r>
      <w:r w:rsidRPr="0085254C">
        <w:rPr>
          <w:rFonts w:ascii="Open Sans" w:hAnsi="Open Sans" w:cs="Open Sans"/>
        </w:rPr>
        <w:t xml:space="preserve"> The shading represents the three broad phases of adaptive management (Plan, Do, and Evaluate and Re</w:t>
      </w:r>
      <w:bookmarkStart w:id="2" w:name="_GoBack"/>
      <w:bookmarkEnd w:id="2"/>
      <w:r w:rsidRPr="0085254C">
        <w:rPr>
          <w:rFonts w:ascii="Open Sans" w:hAnsi="Open Sans" w:cs="Open Sans"/>
        </w:rPr>
        <w:t xml:space="preserve">spond), and the boxes represent the nine steps within the adaptive management framework. The circular arrow represents the general sequence of steps. The additional arrows indicate possible next steps for adaptation (e.g., revising the selected action based on what has been learned). These steps are explained in detail in Delta Plan Appendix </w:t>
      </w:r>
      <w:r w:rsidR="00095163">
        <w:rPr>
          <w:rFonts w:ascii="Open Sans" w:hAnsi="Open Sans" w:cs="Open Sans"/>
        </w:rPr>
        <w:t>C</w:t>
      </w:r>
      <w:r w:rsidRPr="0085254C">
        <w:rPr>
          <w:rFonts w:ascii="Open Sans" w:hAnsi="Open Sans" w:cs="Open Sans"/>
          <w:vertAlign w:val="superscript"/>
        </w:rPr>
        <w:t>1</w:t>
      </w:r>
      <w:r w:rsidRPr="0085254C">
        <w:rPr>
          <w:rFonts w:ascii="Open Sans" w:hAnsi="Open Sans" w:cs="Open Sans"/>
        </w:rPr>
        <w:t xml:space="preserve">. </w:t>
      </w:r>
    </w:p>
    <w:p w14:paraId="62C19E6F" w14:textId="77777777" w:rsidR="00AD71D1" w:rsidRDefault="00AD71D1" w:rsidP="00AD71D1"/>
    <w:p w14:paraId="38E7F4E5" w14:textId="08A232D0" w:rsidR="00AD71D1" w:rsidRDefault="00AD71D1" w:rsidP="00AD71D1"/>
    <w:p w14:paraId="5183FCC0" w14:textId="77777777" w:rsidR="009371E4" w:rsidRDefault="009371E4" w:rsidP="00AD71D1"/>
    <w:p w14:paraId="61B8E3BE" w14:textId="49244536" w:rsidR="00BF2FF6" w:rsidRPr="0085254C" w:rsidRDefault="00BF2FF6" w:rsidP="0085254C">
      <w:pPr>
        <w:pStyle w:val="Heading1"/>
        <w:numPr>
          <w:ilvl w:val="0"/>
          <w:numId w:val="0"/>
        </w:numPr>
        <w:rPr>
          <w:rFonts w:ascii="Open Sans" w:hAnsi="Open Sans" w:cs="Open Sans"/>
        </w:rPr>
      </w:pPr>
      <w:r w:rsidRPr="0085254C">
        <w:rPr>
          <w:rFonts w:ascii="Open Sans" w:hAnsi="Open Sans" w:cs="Open Sans"/>
        </w:rPr>
        <w:lastRenderedPageBreak/>
        <w:t>Adaptive Management Process</w:t>
      </w:r>
    </w:p>
    <w:p w14:paraId="0D05E763"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1:</w:t>
      </w:r>
      <w:r w:rsidRPr="0085254C">
        <w:rPr>
          <w:rFonts w:ascii="Open Sans" w:hAnsi="Open Sans" w:cs="Open Sans"/>
          <w:sz w:val="20"/>
          <w:szCs w:val="20"/>
        </w:rPr>
        <w:t xml:space="preserve"> </w:t>
      </w:r>
      <w:r w:rsidRPr="0085254C">
        <w:rPr>
          <w:rStyle w:val="IntenseEmphasis"/>
          <w:rFonts w:ascii="Open Sans" w:hAnsi="Open Sans" w:cs="Open Sans"/>
          <w:sz w:val="20"/>
          <w:szCs w:val="20"/>
        </w:rPr>
        <w:t>Define the problem.</w:t>
      </w:r>
      <w:r w:rsidRPr="0085254C">
        <w:rPr>
          <w:rFonts w:ascii="Open Sans" w:hAnsi="Open Sans" w:cs="Open Sans"/>
          <w:sz w:val="20"/>
          <w:szCs w:val="20"/>
        </w:rPr>
        <w:t xml:space="preserve"> Adaptive management depends on a clear understanding of the problem to be addressed through some combination of science, management, and policy. </w:t>
      </w:r>
    </w:p>
    <w:p w14:paraId="368A8201"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2:</w:t>
      </w:r>
      <w:r w:rsidRPr="0085254C">
        <w:rPr>
          <w:rFonts w:ascii="Open Sans" w:hAnsi="Open Sans" w:cs="Open Sans"/>
          <w:sz w:val="20"/>
          <w:szCs w:val="20"/>
        </w:rPr>
        <w:t xml:space="preserve"> </w:t>
      </w:r>
      <w:r w:rsidRPr="0085254C">
        <w:rPr>
          <w:rStyle w:val="IntenseEmphasis"/>
          <w:rFonts w:ascii="Open Sans" w:hAnsi="Open Sans" w:cs="Open Sans"/>
          <w:sz w:val="20"/>
          <w:szCs w:val="20"/>
        </w:rPr>
        <w:t>Establish goals, objectives, and performance measures.</w:t>
      </w:r>
      <w:r w:rsidRPr="0085254C">
        <w:rPr>
          <w:rFonts w:ascii="Open Sans" w:hAnsi="Open Sans" w:cs="Open Sans"/>
          <w:sz w:val="20"/>
          <w:szCs w:val="20"/>
        </w:rPr>
        <w:t xml:space="preserve"> Goals and objectives provide specific guides or targets for adaptive management, and performance measures indicate whether actions are working well. How are performance measures identified and employed? What are some common performance measures for your projects? </w:t>
      </w:r>
    </w:p>
    <w:p w14:paraId="7AAA2D50"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3:</w:t>
      </w:r>
      <w:r w:rsidRPr="0085254C">
        <w:rPr>
          <w:rFonts w:ascii="Open Sans" w:hAnsi="Open Sans" w:cs="Open Sans"/>
          <w:sz w:val="20"/>
          <w:szCs w:val="20"/>
        </w:rPr>
        <w:t xml:space="preserve"> </w:t>
      </w:r>
      <w:r w:rsidRPr="0085254C">
        <w:rPr>
          <w:rStyle w:val="IntenseEmphasis"/>
          <w:rFonts w:ascii="Open Sans" w:hAnsi="Open Sans" w:cs="Open Sans"/>
          <w:sz w:val="20"/>
          <w:szCs w:val="20"/>
        </w:rPr>
        <w:t xml:space="preserve">Model linkages between objectives and proposed action(s). </w:t>
      </w:r>
      <w:r w:rsidRPr="0085254C">
        <w:rPr>
          <w:rFonts w:ascii="Open Sans" w:hAnsi="Open Sans" w:cs="Open Sans"/>
          <w:sz w:val="20"/>
          <w:szCs w:val="20"/>
        </w:rPr>
        <w:t xml:space="preserve">Developing models helps define the structure and relationships of the system being managed. Models may be conceptual, analytical, simulation (of varying complexities), and involve probabilistic risks or scenarios. How are you using models, of which type(s)? How do you decide what kind of modeling is needed or justified, or how detailed it should be? </w:t>
      </w:r>
    </w:p>
    <w:p w14:paraId="6D9944CE"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4:</w:t>
      </w:r>
      <w:r w:rsidRPr="0085254C">
        <w:rPr>
          <w:rFonts w:ascii="Open Sans" w:hAnsi="Open Sans" w:cs="Open Sans"/>
          <w:sz w:val="20"/>
          <w:szCs w:val="20"/>
        </w:rPr>
        <w:t xml:space="preserve"> </w:t>
      </w:r>
      <w:r w:rsidRPr="0085254C">
        <w:rPr>
          <w:rStyle w:val="IntenseEmphasis"/>
          <w:rFonts w:ascii="Open Sans" w:hAnsi="Open Sans" w:cs="Open Sans"/>
          <w:sz w:val="20"/>
          <w:szCs w:val="20"/>
        </w:rPr>
        <w:t>Select actions: Research, pilot, or full-scalE.</w:t>
      </w:r>
      <w:r w:rsidRPr="0085254C">
        <w:rPr>
          <w:rFonts w:ascii="Open Sans" w:hAnsi="Open Sans" w:cs="Open Sans"/>
          <w:sz w:val="20"/>
          <w:szCs w:val="20"/>
        </w:rPr>
        <w:t xml:space="preserve"> Depending on the situation, the state of existing knowledge of the system, the uncertainties and risks of undertaking a planned action, its costs, and other factors, additional research (literature, modeling, field observations or experiments) may be needed before implementation, or it may be useful to conduct a pilot study. What is done in your program, and how are decisions made about what to do? What steps are taken to assemble and make accessible a knowledge base for the project or problem? How is targeted research incorporated into adaptive management? </w:t>
      </w:r>
    </w:p>
    <w:p w14:paraId="2BF17EA9"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5:</w:t>
      </w:r>
      <w:r w:rsidRPr="0085254C">
        <w:rPr>
          <w:rFonts w:ascii="Open Sans" w:hAnsi="Open Sans" w:cs="Open Sans"/>
          <w:sz w:val="20"/>
          <w:szCs w:val="20"/>
        </w:rPr>
        <w:t xml:space="preserve"> </w:t>
      </w:r>
      <w:r w:rsidRPr="0085254C">
        <w:rPr>
          <w:rStyle w:val="IntenseEmphasis"/>
          <w:rFonts w:ascii="Open Sans" w:hAnsi="Open Sans" w:cs="Open Sans"/>
          <w:sz w:val="20"/>
          <w:szCs w:val="20"/>
        </w:rPr>
        <w:t>Design implementation action(s) with monitoring.</w:t>
      </w:r>
      <w:r w:rsidRPr="0085254C">
        <w:rPr>
          <w:rFonts w:ascii="Open Sans" w:hAnsi="Open Sans" w:cs="Open Sans"/>
          <w:sz w:val="20"/>
          <w:szCs w:val="20"/>
        </w:rPr>
        <w:t xml:space="preserve"> Are details of adaptive management and monitoring in place before a project is started. </w:t>
      </w:r>
    </w:p>
    <w:p w14:paraId="6A94DB8E"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6:</w:t>
      </w:r>
      <w:r w:rsidRPr="0085254C">
        <w:rPr>
          <w:rFonts w:ascii="Open Sans" w:hAnsi="Open Sans" w:cs="Open Sans"/>
          <w:sz w:val="20"/>
          <w:szCs w:val="20"/>
        </w:rPr>
        <w:t xml:space="preserve"> </w:t>
      </w:r>
      <w:r w:rsidRPr="0085254C">
        <w:rPr>
          <w:rStyle w:val="IntenseEmphasis"/>
          <w:rFonts w:ascii="Open Sans" w:hAnsi="Open Sans" w:cs="Open Sans"/>
          <w:sz w:val="20"/>
          <w:szCs w:val="20"/>
        </w:rPr>
        <w:t>Implement action(s) and monitoring.</w:t>
      </w:r>
      <w:r w:rsidRPr="0085254C">
        <w:rPr>
          <w:rFonts w:ascii="Open Sans" w:hAnsi="Open Sans" w:cs="Open Sans"/>
          <w:sz w:val="20"/>
          <w:szCs w:val="20"/>
        </w:rPr>
        <w:t xml:space="preserve"> Monitoring generates lots of data. How are data managed? Are data bases linked with other data bases outside the project? </w:t>
      </w:r>
    </w:p>
    <w:p w14:paraId="6BB7BF55"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7:</w:t>
      </w:r>
      <w:r w:rsidRPr="0085254C">
        <w:rPr>
          <w:rFonts w:ascii="Open Sans" w:hAnsi="Open Sans" w:cs="Open Sans"/>
          <w:sz w:val="20"/>
          <w:szCs w:val="20"/>
        </w:rPr>
        <w:t xml:space="preserve"> </w:t>
      </w:r>
      <w:r w:rsidRPr="0085254C">
        <w:rPr>
          <w:rStyle w:val="IntenseEmphasis"/>
          <w:rFonts w:ascii="Open Sans" w:hAnsi="Open Sans" w:cs="Open Sans"/>
          <w:sz w:val="20"/>
          <w:szCs w:val="20"/>
        </w:rPr>
        <w:t xml:space="preserve">Analyze, synthesize, and evaluate. </w:t>
      </w:r>
      <w:r w:rsidRPr="0085254C">
        <w:rPr>
          <w:rFonts w:ascii="Open Sans" w:hAnsi="Open Sans" w:cs="Open Sans"/>
          <w:sz w:val="20"/>
          <w:szCs w:val="20"/>
        </w:rPr>
        <w:t xml:space="preserve">When is analysis done after or during implementation? What kinds of project evaluation are common? </w:t>
      </w:r>
    </w:p>
    <w:p w14:paraId="03341D8A" w14:textId="7777777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8:</w:t>
      </w:r>
      <w:r w:rsidRPr="0085254C">
        <w:rPr>
          <w:rFonts w:ascii="Open Sans" w:hAnsi="Open Sans" w:cs="Open Sans"/>
          <w:sz w:val="20"/>
          <w:szCs w:val="20"/>
        </w:rPr>
        <w:t xml:space="preserve"> </w:t>
      </w:r>
      <w:r w:rsidRPr="0085254C">
        <w:rPr>
          <w:rStyle w:val="IntenseEmphasis"/>
          <w:rFonts w:ascii="Open Sans" w:hAnsi="Open Sans" w:cs="Open Sans"/>
          <w:sz w:val="20"/>
          <w:szCs w:val="20"/>
        </w:rPr>
        <w:t>Communicate current understanding.</w:t>
      </w:r>
      <w:r w:rsidRPr="0085254C">
        <w:rPr>
          <w:rFonts w:ascii="Open Sans" w:hAnsi="Open Sans" w:cs="Open Sans"/>
          <w:sz w:val="20"/>
          <w:szCs w:val="20"/>
        </w:rPr>
        <w:t xml:space="preserve"> Communication of analysis results and synthesis of scientific data usually requires translation into readily understandable messages for managers and decision-makers. When is this done, how, and by whom? </w:t>
      </w:r>
    </w:p>
    <w:p w14:paraId="015DDBC7" w14:textId="1C1226F7" w:rsidR="00BF2FF6" w:rsidRPr="0085254C" w:rsidRDefault="00BF2FF6" w:rsidP="00BF2FF6">
      <w:pPr>
        <w:rPr>
          <w:rFonts w:ascii="Open Sans" w:hAnsi="Open Sans" w:cs="Open Sans"/>
          <w:sz w:val="20"/>
          <w:szCs w:val="20"/>
        </w:rPr>
      </w:pPr>
      <w:r w:rsidRPr="0085254C">
        <w:rPr>
          <w:rStyle w:val="IntenseQuoteChar"/>
          <w:rFonts w:ascii="Open Sans" w:hAnsi="Open Sans" w:cs="Open Sans"/>
          <w:sz w:val="20"/>
          <w:szCs w:val="20"/>
        </w:rPr>
        <w:t>Step 9:</w:t>
      </w:r>
      <w:r w:rsidRPr="0085254C">
        <w:rPr>
          <w:rFonts w:ascii="Open Sans" w:hAnsi="Open Sans" w:cs="Open Sans"/>
          <w:sz w:val="20"/>
          <w:szCs w:val="20"/>
        </w:rPr>
        <w:t xml:space="preserve"> </w:t>
      </w:r>
      <w:r w:rsidRPr="0085254C">
        <w:rPr>
          <w:rStyle w:val="IntenseEmphasis"/>
          <w:rFonts w:ascii="Open Sans" w:hAnsi="Open Sans" w:cs="Open Sans"/>
          <w:sz w:val="20"/>
          <w:szCs w:val="20"/>
        </w:rPr>
        <w:t>Adapt</w:t>
      </w:r>
      <w:r w:rsidR="00DD6485">
        <w:rPr>
          <w:rStyle w:val="IntenseEmphasis"/>
          <w:rFonts w:ascii="Open Sans" w:hAnsi="Open Sans" w:cs="Open Sans"/>
          <w:sz w:val="20"/>
          <w:szCs w:val="20"/>
        </w:rPr>
        <w:t>/respond</w:t>
      </w:r>
      <w:r w:rsidRPr="0085254C">
        <w:rPr>
          <w:rStyle w:val="IntenseEmphasis"/>
          <w:rFonts w:ascii="Open Sans" w:hAnsi="Open Sans" w:cs="Open Sans"/>
          <w:sz w:val="20"/>
          <w:szCs w:val="20"/>
        </w:rPr>
        <w:t xml:space="preserve">. </w:t>
      </w:r>
      <w:r w:rsidRPr="0085254C">
        <w:rPr>
          <w:rFonts w:ascii="Open Sans" w:hAnsi="Open Sans" w:cs="Open Sans"/>
          <w:sz w:val="20"/>
          <w:szCs w:val="20"/>
        </w:rPr>
        <w:t>How are decisions made about whether to change goals and objectives, revise or conduct more modeling, or conduct additional research or take different actions to achieve the objectives?</w:t>
      </w:r>
    </w:p>
    <w:p w14:paraId="1813F78A" w14:textId="77777777" w:rsidR="00BF2FF6" w:rsidRDefault="00BF2FF6"/>
    <w:sectPr w:rsidR="00BF2FF6" w:rsidSect="0054112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DE63" w16cex:dateUtc="2021-01-27T20:43:00Z"/>
  <w16cex:commentExtensible w16cex:durableId="23BBE07B" w16cex:dateUtc="2021-01-27T2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5BB56" w14:textId="77777777" w:rsidR="00933E17" w:rsidRDefault="00933E17" w:rsidP="00D6752A">
      <w:pPr>
        <w:spacing w:after="0" w:line="240" w:lineRule="auto"/>
      </w:pPr>
      <w:r>
        <w:separator/>
      </w:r>
    </w:p>
  </w:endnote>
  <w:endnote w:type="continuationSeparator" w:id="0">
    <w:p w14:paraId="490FD182" w14:textId="77777777" w:rsidR="00933E17" w:rsidRDefault="00933E17" w:rsidP="00D6752A">
      <w:pPr>
        <w:spacing w:after="0" w:line="240" w:lineRule="auto"/>
      </w:pPr>
      <w:r>
        <w:continuationSeparator/>
      </w:r>
    </w:p>
  </w:endnote>
  <w:endnote w:type="continuationNotice" w:id="1">
    <w:p w14:paraId="3A2D4E7B" w14:textId="77777777" w:rsidR="00933E17" w:rsidRDefault="00933E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Branding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725227"/>
      <w:docPartObj>
        <w:docPartGallery w:val="Page Numbers (Bottom of Page)"/>
        <w:docPartUnique/>
      </w:docPartObj>
    </w:sdtPr>
    <w:sdtEndPr>
      <w:rPr>
        <w:noProof/>
      </w:rPr>
    </w:sdtEndPr>
    <w:sdtContent>
      <w:p w14:paraId="12599A7C" w14:textId="11FD188A" w:rsidR="005928A5" w:rsidRDefault="005928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BB0697" w14:textId="77777777" w:rsidR="005928A5" w:rsidRDefault="00592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9D90" w14:textId="77777777" w:rsidR="00933E17" w:rsidRDefault="00933E17" w:rsidP="00D6752A">
      <w:pPr>
        <w:spacing w:after="0" w:line="240" w:lineRule="auto"/>
      </w:pPr>
      <w:r>
        <w:separator/>
      </w:r>
    </w:p>
  </w:footnote>
  <w:footnote w:type="continuationSeparator" w:id="0">
    <w:p w14:paraId="7B6E8253" w14:textId="77777777" w:rsidR="00933E17" w:rsidRDefault="00933E17" w:rsidP="00D6752A">
      <w:pPr>
        <w:spacing w:after="0" w:line="240" w:lineRule="auto"/>
      </w:pPr>
      <w:r>
        <w:continuationSeparator/>
      </w:r>
    </w:p>
  </w:footnote>
  <w:footnote w:type="continuationNotice" w:id="1">
    <w:p w14:paraId="34B99935" w14:textId="77777777" w:rsidR="00933E17" w:rsidRDefault="00933E17">
      <w:pPr>
        <w:spacing w:after="0" w:line="240" w:lineRule="auto"/>
      </w:pPr>
    </w:p>
  </w:footnote>
  <w:footnote w:id="2">
    <w:p w14:paraId="6D4A68E7" w14:textId="1AB82E29" w:rsidR="00AD71D1" w:rsidRPr="0085254C" w:rsidRDefault="00AD71D1" w:rsidP="00AD71D1">
      <w:pPr>
        <w:rPr>
          <w:rFonts w:ascii="Open Sans" w:hAnsi="Open Sans" w:cs="Open Sans"/>
        </w:rPr>
      </w:pPr>
      <w:r w:rsidRPr="0085254C">
        <w:rPr>
          <w:rStyle w:val="FootnoteReference"/>
          <w:rFonts w:ascii="Open Sans" w:hAnsi="Open Sans" w:cs="Open Sans"/>
        </w:rPr>
        <w:footnoteRef/>
      </w:r>
      <w:r w:rsidRPr="0085254C">
        <w:rPr>
          <w:rFonts w:ascii="Open Sans" w:hAnsi="Open Sans" w:cs="Open Sans"/>
        </w:rPr>
        <w:t xml:space="preserve"> Delta Stewardship Council. “</w:t>
      </w:r>
      <w:hyperlink r:id="rId1" w:history="1">
        <w:r w:rsidRPr="00D1189B">
          <w:rPr>
            <w:rStyle w:val="Hyperlink"/>
            <w:rFonts w:ascii="Open Sans" w:hAnsi="Open Sans" w:cs="Open Sans"/>
          </w:rPr>
          <w:t>The Delta Plan</w:t>
        </w:r>
        <w:r w:rsidR="00D1189B" w:rsidRPr="00D1189B">
          <w:rPr>
            <w:rStyle w:val="Hyperlink"/>
            <w:rFonts w:ascii="Open Sans" w:hAnsi="Open Sans" w:cs="Open Sans"/>
          </w:rPr>
          <w:t>; Appendix C</w:t>
        </w:r>
      </w:hyperlink>
      <w:r w:rsidRPr="0085254C">
        <w:rPr>
          <w:rFonts w:ascii="Open Sans" w:hAnsi="Open Sans" w:cs="Open Sans"/>
        </w:rPr>
        <w:t xml:space="preserve">.” Sacramento, CA, 2013.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647B"/>
    <w:multiLevelType w:val="multilevel"/>
    <w:tmpl w:val="509494B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08420B4"/>
    <w:multiLevelType w:val="multilevel"/>
    <w:tmpl w:val="9CC22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E96FB7"/>
    <w:multiLevelType w:val="hybridMultilevel"/>
    <w:tmpl w:val="30EE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A4B24"/>
    <w:multiLevelType w:val="hybridMultilevel"/>
    <w:tmpl w:val="99527E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16924"/>
    <w:multiLevelType w:val="hybridMultilevel"/>
    <w:tmpl w:val="297E3814"/>
    <w:lvl w:ilvl="0" w:tplc="6840F9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03A4F"/>
    <w:multiLevelType w:val="hybridMultilevel"/>
    <w:tmpl w:val="4AA8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D4748"/>
    <w:multiLevelType w:val="hybridMultilevel"/>
    <w:tmpl w:val="A8FE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51AAE"/>
    <w:multiLevelType w:val="hybridMultilevel"/>
    <w:tmpl w:val="6CEAE742"/>
    <w:lvl w:ilvl="0" w:tplc="8B3AA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DB7BE3"/>
    <w:multiLevelType w:val="hybridMultilevel"/>
    <w:tmpl w:val="077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3712A"/>
    <w:multiLevelType w:val="hybridMultilevel"/>
    <w:tmpl w:val="1A72C7A6"/>
    <w:lvl w:ilvl="0" w:tplc="E4AAEB6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0"/>
  </w:num>
  <w:num w:numId="3">
    <w:abstractNumId w:val="1"/>
  </w:num>
  <w:num w:numId="4">
    <w:abstractNumId w:val="4"/>
  </w:num>
  <w:num w:numId="5">
    <w:abstractNumId w:val="2"/>
  </w:num>
  <w:num w:numId="6">
    <w:abstractNumId w:val="7"/>
  </w:num>
  <w:num w:numId="7">
    <w:abstractNumId w:val="5"/>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2A"/>
    <w:rsid w:val="00002D63"/>
    <w:rsid w:val="00011DB0"/>
    <w:rsid w:val="00012433"/>
    <w:rsid w:val="000166F3"/>
    <w:rsid w:val="00020E0F"/>
    <w:rsid w:val="0005065D"/>
    <w:rsid w:val="000519AE"/>
    <w:rsid w:val="00064ED6"/>
    <w:rsid w:val="00084515"/>
    <w:rsid w:val="00084E23"/>
    <w:rsid w:val="0008755F"/>
    <w:rsid w:val="000918C9"/>
    <w:rsid w:val="000926FA"/>
    <w:rsid w:val="00093454"/>
    <w:rsid w:val="00095163"/>
    <w:rsid w:val="000A7436"/>
    <w:rsid w:val="000B651C"/>
    <w:rsid w:val="000C08E5"/>
    <w:rsid w:val="000C14CF"/>
    <w:rsid w:val="000C253B"/>
    <w:rsid w:val="000C5D79"/>
    <w:rsid w:val="000D16EA"/>
    <w:rsid w:val="000D3807"/>
    <w:rsid w:val="000D3A8F"/>
    <w:rsid w:val="000E5F05"/>
    <w:rsid w:val="001063F9"/>
    <w:rsid w:val="001244FD"/>
    <w:rsid w:val="00126524"/>
    <w:rsid w:val="00126C57"/>
    <w:rsid w:val="0013470D"/>
    <w:rsid w:val="001347D9"/>
    <w:rsid w:val="00162FCD"/>
    <w:rsid w:val="00166D83"/>
    <w:rsid w:val="001724ED"/>
    <w:rsid w:val="00173794"/>
    <w:rsid w:val="00176EF4"/>
    <w:rsid w:val="00191E0E"/>
    <w:rsid w:val="001A0992"/>
    <w:rsid w:val="001B0E46"/>
    <w:rsid w:val="001B2AF3"/>
    <w:rsid w:val="001B3448"/>
    <w:rsid w:val="001C1781"/>
    <w:rsid w:val="001C728D"/>
    <w:rsid w:val="001C7B46"/>
    <w:rsid w:val="001F214C"/>
    <w:rsid w:val="00212CE5"/>
    <w:rsid w:val="00221EA9"/>
    <w:rsid w:val="00227B7F"/>
    <w:rsid w:val="0023593D"/>
    <w:rsid w:val="00262608"/>
    <w:rsid w:val="00275A19"/>
    <w:rsid w:val="00275EDC"/>
    <w:rsid w:val="002970F3"/>
    <w:rsid w:val="002B3466"/>
    <w:rsid w:val="002C2ACA"/>
    <w:rsid w:val="002C3814"/>
    <w:rsid w:val="002D44D9"/>
    <w:rsid w:val="002E23E6"/>
    <w:rsid w:val="002E273F"/>
    <w:rsid w:val="002F188D"/>
    <w:rsid w:val="002F3521"/>
    <w:rsid w:val="002F60CC"/>
    <w:rsid w:val="00302294"/>
    <w:rsid w:val="003051BB"/>
    <w:rsid w:val="0030564C"/>
    <w:rsid w:val="00321D3E"/>
    <w:rsid w:val="00327B50"/>
    <w:rsid w:val="003302EC"/>
    <w:rsid w:val="003327AD"/>
    <w:rsid w:val="00342D50"/>
    <w:rsid w:val="00347CD3"/>
    <w:rsid w:val="00365FE1"/>
    <w:rsid w:val="00370BCF"/>
    <w:rsid w:val="00381209"/>
    <w:rsid w:val="00393DDA"/>
    <w:rsid w:val="003A2E7D"/>
    <w:rsid w:val="003D225C"/>
    <w:rsid w:val="003E095D"/>
    <w:rsid w:val="003F581B"/>
    <w:rsid w:val="00415126"/>
    <w:rsid w:val="004162A1"/>
    <w:rsid w:val="00432CFF"/>
    <w:rsid w:val="004409C6"/>
    <w:rsid w:val="004505E7"/>
    <w:rsid w:val="004549DC"/>
    <w:rsid w:val="00472097"/>
    <w:rsid w:val="0048028F"/>
    <w:rsid w:val="004819AA"/>
    <w:rsid w:val="00484BA5"/>
    <w:rsid w:val="004B11A2"/>
    <w:rsid w:val="004C3A2E"/>
    <w:rsid w:val="004D3B5F"/>
    <w:rsid w:val="0050117F"/>
    <w:rsid w:val="00504563"/>
    <w:rsid w:val="005045DE"/>
    <w:rsid w:val="005070F0"/>
    <w:rsid w:val="0051630A"/>
    <w:rsid w:val="00520412"/>
    <w:rsid w:val="00523398"/>
    <w:rsid w:val="00523E70"/>
    <w:rsid w:val="0052584A"/>
    <w:rsid w:val="005323AA"/>
    <w:rsid w:val="00534FC8"/>
    <w:rsid w:val="005375A6"/>
    <w:rsid w:val="0054112B"/>
    <w:rsid w:val="005521BB"/>
    <w:rsid w:val="005526C0"/>
    <w:rsid w:val="00572090"/>
    <w:rsid w:val="0057249F"/>
    <w:rsid w:val="00581DB1"/>
    <w:rsid w:val="00583257"/>
    <w:rsid w:val="00587D32"/>
    <w:rsid w:val="00591836"/>
    <w:rsid w:val="005928A5"/>
    <w:rsid w:val="005B570A"/>
    <w:rsid w:val="005C4E6B"/>
    <w:rsid w:val="005D517C"/>
    <w:rsid w:val="005D7202"/>
    <w:rsid w:val="005F0508"/>
    <w:rsid w:val="005F41E4"/>
    <w:rsid w:val="00602412"/>
    <w:rsid w:val="00621F2A"/>
    <w:rsid w:val="006420F9"/>
    <w:rsid w:val="00642E3D"/>
    <w:rsid w:val="00656DFD"/>
    <w:rsid w:val="006706E2"/>
    <w:rsid w:val="00671986"/>
    <w:rsid w:val="00671B5D"/>
    <w:rsid w:val="006824A9"/>
    <w:rsid w:val="006842AE"/>
    <w:rsid w:val="006C02B8"/>
    <w:rsid w:val="006E4518"/>
    <w:rsid w:val="006F6391"/>
    <w:rsid w:val="007030AF"/>
    <w:rsid w:val="007033E6"/>
    <w:rsid w:val="00713DCC"/>
    <w:rsid w:val="007149CE"/>
    <w:rsid w:val="007254C8"/>
    <w:rsid w:val="00740626"/>
    <w:rsid w:val="00742B69"/>
    <w:rsid w:val="00761DCE"/>
    <w:rsid w:val="00796693"/>
    <w:rsid w:val="007A1B39"/>
    <w:rsid w:val="007A25B8"/>
    <w:rsid w:val="007A69E7"/>
    <w:rsid w:val="007B10BA"/>
    <w:rsid w:val="007C2672"/>
    <w:rsid w:val="007D445C"/>
    <w:rsid w:val="007D65E0"/>
    <w:rsid w:val="007D6EEB"/>
    <w:rsid w:val="007E0E7A"/>
    <w:rsid w:val="007E36A1"/>
    <w:rsid w:val="007E6904"/>
    <w:rsid w:val="008107AD"/>
    <w:rsid w:val="0082518B"/>
    <w:rsid w:val="008429DE"/>
    <w:rsid w:val="0085254C"/>
    <w:rsid w:val="00854704"/>
    <w:rsid w:val="00862220"/>
    <w:rsid w:val="00870F03"/>
    <w:rsid w:val="00874202"/>
    <w:rsid w:val="0089406C"/>
    <w:rsid w:val="0089631C"/>
    <w:rsid w:val="008B04B8"/>
    <w:rsid w:val="008C4F68"/>
    <w:rsid w:val="008D47EA"/>
    <w:rsid w:val="008D52ED"/>
    <w:rsid w:val="008D709F"/>
    <w:rsid w:val="008E5FE1"/>
    <w:rsid w:val="008E764F"/>
    <w:rsid w:val="008F1AD0"/>
    <w:rsid w:val="008F5C73"/>
    <w:rsid w:val="008F6861"/>
    <w:rsid w:val="00902902"/>
    <w:rsid w:val="0090526F"/>
    <w:rsid w:val="00906BEB"/>
    <w:rsid w:val="009207B0"/>
    <w:rsid w:val="00920ABB"/>
    <w:rsid w:val="00930245"/>
    <w:rsid w:val="00931D8C"/>
    <w:rsid w:val="00933E17"/>
    <w:rsid w:val="009371E4"/>
    <w:rsid w:val="009565C6"/>
    <w:rsid w:val="00962E4F"/>
    <w:rsid w:val="00975972"/>
    <w:rsid w:val="00984E71"/>
    <w:rsid w:val="009A124A"/>
    <w:rsid w:val="009A1D5B"/>
    <w:rsid w:val="009A5D2D"/>
    <w:rsid w:val="009D0186"/>
    <w:rsid w:val="009D07C3"/>
    <w:rsid w:val="009D2FDB"/>
    <w:rsid w:val="009E051B"/>
    <w:rsid w:val="009E4A8B"/>
    <w:rsid w:val="009E7856"/>
    <w:rsid w:val="009F0582"/>
    <w:rsid w:val="009F6787"/>
    <w:rsid w:val="009F68C0"/>
    <w:rsid w:val="00A32CC9"/>
    <w:rsid w:val="00A3487C"/>
    <w:rsid w:val="00A3616C"/>
    <w:rsid w:val="00A42154"/>
    <w:rsid w:val="00A500CC"/>
    <w:rsid w:val="00A56EB0"/>
    <w:rsid w:val="00A65DB3"/>
    <w:rsid w:val="00A7524A"/>
    <w:rsid w:val="00A832B0"/>
    <w:rsid w:val="00A860AF"/>
    <w:rsid w:val="00A9709F"/>
    <w:rsid w:val="00AA16B8"/>
    <w:rsid w:val="00AA2587"/>
    <w:rsid w:val="00AA3244"/>
    <w:rsid w:val="00AA3E2C"/>
    <w:rsid w:val="00AA57D2"/>
    <w:rsid w:val="00AB4998"/>
    <w:rsid w:val="00AC0C8E"/>
    <w:rsid w:val="00AC0D7F"/>
    <w:rsid w:val="00AD3AD6"/>
    <w:rsid w:val="00AD68BC"/>
    <w:rsid w:val="00AD71D1"/>
    <w:rsid w:val="00AE07AB"/>
    <w:rsid w:val="00AE21E4"/>
    <w:rsid w:val="00B01037"/>
    <w:rsid w:val="00B16239"/>
    <w:rsid w:val="00B20F43"/>
    <w:rsid w:val="00B21289"/>
    <w:rsid w:val="00B26B06"/>
    <w:rsid w:val="00B30A56"/>
    <w:rsid w:val="00B3188D"/>
    <w:rsid w:val="00B33275"/>
    <w:rsid w:val="00B43B2E"/>
    <w:rsid w:val="00B6308D"/>
    <w:rsid w:val="00B64524"/>
    <w:rsid w:val="00B75D56"/>
    <w:rsid w:val="00B85048"/>
    <w:rsid w:val="00B90FD4"/>
    <w:rsid w:val="00B9638D"/>
    <w:rsid w:val="00BA432F"/>
    <w:rsid w:val="00BA48F2"/>
    <w:rsid w:val="00BB0F2A"/>
    <w:rsid w:val="00BB48B5"/>
    <w:rsid w:val="00BD56CD"/>
    <w:rsid w:val="00BF2FF6"/>
    <w:rsid w:val="00BF32C8"/>
    <w:rsid w:val="00BF4B84"/>
    <w:rsid w:val="00BF6D2E"/>
    <w:rsid w:val="00C006E4"/>
    <w:rsid w:val="00C01736"/>
    <w:rsid w:val="00C01A21"/>
    <w:rsid w:val="00C0480B"/>
    <w:rsid w:val="00C10F7B"/>
    <w:rsid w:val="00C11FCE"/>
    <w:rsid w:val="00C14E46"/>
    <w:rsid w:val="00C1610F"/>
    <w:rsid w:val="00C31FB9"/>
    <w:rsid w:val="00C64304"/>
    <w:rsid w:val="00C748F0"/>
    <w:rsid w:val="00C824AF"/>
    <w:rsid w:val="00C85DC1"/>
    <w:rsid w:val="00C947F0"/>
    <w:rsid w:val="00CA0F3D"/>
    <w:rsid w:val="00CA277F"/>
    <w:rsid w:val="00CA6F6D"/>
    <w:rsid w:val="00CD07F1"/>
    <w:rsid w:val="00CE3FF0"/>
    <w:rsid w:val="00CE6CB5"/>
    <w:rsid w:val="00D1189B"/>
    <w:rsid w:val="00D43F2C"/>
    <w:rsid w:val="00D52DE5"/>
    <w:rsid w:val="00D54759"/>
    <w:rsid w:val="00D654F7"/>
    <w:rsid w:val="00D6734D"/>
    <w:rsid w:val="00D6752A"/>
    <w:rsid w:val="00D941C6"/>
    <w:rsid w:val="00D96DB9"/>
    <w:rsid w:val="00D96F4B"/>
    <w:rsid w:val="00D972C9"/>
    <w:rsid w:val="00DA4328"/>
    <w:rsid w:val="00DA5681"/>
    <w:rsid w:val="00DA5AA6"/>
    <w:rsid w:val="00DB765F"/>
    <w:rsid w:val="00DC32E3"/>
    <w:rsid w:val="00DD6485"/>
    <w:rsid w:val="00DE22B2"/>
    <w:rsid w:val="00DE7D6C"/>
    <w:rsid w:val="00DF14C6"/>
    <w:rsid w:val="00DF3707"/>
    <w:rsid w:val="00DF41BE"/>
    <w:rsid w:val="00E0419B"/>
    <w:rsid w:val="00E107C5"/>
    <w:rsid w:val="00E21932"/>
    <w:rsid w:val="00E34BEE"/>
    <w:rsid w:val="00E41F1A"/>
    <w:rsid w:val="00E539F0"/>
    <w:rsid w:val="00E654CC"/>
    <w:rsid w:val="00E704CB"/>
    <w:rsid w:val="00E71FA4"/>
    <w:rsid w:val="00E767E8"/>
    <w:rsid w:val="00E825B5"/>
    <w:rsid w:val="00E8594C"/>
    <w:rsid w:val="00E90AB5"/>
    <w:rsid w:val="00E93DDD"/>
    <w:rsid w:val="00E94A51"/>
    <w:rsid w:val="00EB1F71"/>
    <w:rsid w:val="00EB320E"/>
    <w:rsid w:val="00EB748D"/>
    <w:rsid w:val="00EC6E8F"/>
    <w:rsid w:val="00ED5251"/>
    <w:rsid w:val="00ED7ADB"/>
    <w:rsid w:val="00EE2A01"/>
    <w:rsid w:val="00EE4888"/>
    <w:rsid w:val="00EE5EB5"/>
    <w:rsid w:val="00EF123A"/>
    <w:rsid w:val="00EF5073"/>
    <w:rsid w:val="00EF5BCB"/>
    <w:rsid w:val="00EF70CF"/>
    <w:rsid w:val="00F17236"/>
    <w:rsid w:val="00F232C7"/>
    <w:rsid w:val="00F27531"/>
    <w:rsid w:val="00F33D46"/>
    <w:rsid w:val="00F422DA"/>
    <w:rsid w:val="00F505BA"/>
    <w:rsid w:val="00F67389"/>
    <w:rsid w:val="00F701A6"/>
    <w:rsid w:val="00F71355"/>
    <w:rsid w:val="00F7547F"/>
    <w:rsid w:val="00FA2E81"/>
    <w:rsid w:val="00FA7BF0"/>
    <w:rsid w:val="00FB27F7"/>
    <w:rsid w:val="00FB4ABD"/>
    <w:rsid w:val="00FF1307"/>
    <w:rsid w:val="00FF363A"/>
    <w:rsid w:val="00FF633C"/>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8860"/>
  <w15:chartTrackingRefBased/>
  <w15:docId w15:val="{A8E2465F-26EA-4742-94D1-6F8F55E8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2A"/>
    <w:pPr>
      <w:spacing w:after="200" w:line="276" w:lineRule="auto"/>
    </w:pPr>
  </w:style>
  <w:style w:type="paragraph" w:styleId="Heading1">
    <w:name w:val="heading 1"/>
    <w:basedOn w:val="Normal"/>
    <w:next w:val="Normal"/>
    <w:link w:val="Heading1Char"/>
    <w:uiPriority w:val="9"/>
    <w:qFormat/>
    <w:rsid w:val="001244FD"/>
    <w:pPr>
      <w:keepNext/>
      <w:keepLines/>
      <w:numPr>
        <w:numId w:val="2"/>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244FD"/>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244FD"/>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244FD"/>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1244FD"/>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244F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4F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4F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4F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amp; Numbering"/>
    <w:basedOn w:val="Normal"/>
    <w:link w:val="ListParagraphChar"/>
    <w:uiPriority w:val="34"/>
    <w:qFormat/>
    <w:rsid w:val="00D6752A"/>
    <w:pPr>
      <w:ind w:left="720"/>
      <w:contextualSpacing/>
    </w:pPr>
  </w:style>
  <w:style w:type="character" w:customStyle="1" w:styleId="ListParagraphChar">
    <w:name w:val="List Paragraph Char"/>
    <w:aliases w:val="Bullets &amp; Numbering Char"/>
    <w:basedOn w:val="DefaultParagraphFont"/>
    <w:link w:val="ListParagraph"/>
    <w:uiPriority w:val="34"/>
    <w:locked/>
    <w:rsid w:val="00D6752A"/>
  </w:style>
  <w:style w:type="character" w:styleId="Hyperlink">
    <w:name w:val="Hyperlink"/>
    <w:basedOn w:val="DefaultParagraphFont"/>
    <w:uiPriority w:val="99"/>
    <w:unhideWhenUsed/>
    <w:rsid w:val="00D6752A"/>
    <w:rPr>
      <w:color w:val="0563C1" w:themeColor="hyperlink"/>
      <w:u w:val="single"/>
    </w:rPr>
  </w:style>
  <w:style w:type="character" w:styleId="FootnoteReference">
    <w:name w:val="footnote reference"/>
    <w:basedOn w:val="DefaultParagraphFont"/>
    <w:uiPriority w:val="99"/>
    <w:semiHidden/>
    <w:unhideWhenUsed/>
    <w:rsid w:val="00D6752A"/>
    <w:rPr>
      <w:vertAlign w:val="superscript"/>
    </w:rPr>
  </w:style>
  <w:style w:type="character" w:customStyle="1" w:styleId="Heading1Char">
    <w:name w:val="Heading 1 Char"/>
    <w:basedOn w:val="DefaultParagraphFont"/>
    <w:link w:val="Heading1"/>
    <w:uiPriority w:val="9"/>
    <w:rsid w:val="001244F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244F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1244F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1244F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1244F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244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244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244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4F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1244FD"/>
    <w:rPr>
      <w:sz w:val="16"/>
      <w:szCs w:val="16"/>
    </w:rPr>
  </w:style>
  <w:style w:type="paragraph" w:styleId="CommentText">
    <w:name w:val="annotation text"/>
    <w:basedOn w:val="Normal"/>
    <w:link w:val="CommentTextChar"/>
    <w:uiPriority w:val="99"/>
    <w:unhideWhenUsed/>
    <w:rsid w:val="001244F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244FD"/>
    <w:rPr>
      <w:rFonts w:eastAsiaTheme="minorEastAsia"/>
      <w:sz w:val="20"/>
      <w:szCs w:val="20"/>
    </w:rPr>
  </w:style>
  <w:style w:type="paragraph" w:styleId="FootnoteText">
    <w:name w:val="footnote text"/>
    <w:basedOn w:val="Normal"/>
    <w:link w:val="FootnoteTextChar"/>
    <w:uiPriority w:val="99"/>
    <w:semiHidden/>
    <w:unhideWhenUsed/>
    <w:rsid w:val="00124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4FD"/>
    <w:rPr>
      <w:sz w:val="20"/>
      <w:szCs w:val="20"/>
    </w:rPr>
  </w:style>
  <w:style w:type="paragraph" w:styleId="BalloonText">
    <w:name w:val="Balloon Text"/>
    <w:basedOn w:val="Normal"/>
    <w:link w:val="BalloonTextChar"/>
    <w:uiPriority w:val="99"/>
    <w:semiHidden/>
    <w:unhideWhenUsed/>
    <w:rsid w:val="00E53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9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0992"/>
    <w:rPr>
      <w:rFonts w:eastAsiaTheme="minorHAnsi"/>
      <w:b/>
      <w:bCs/>
    </w:rPr>
  </w:style>
  <w:style w:type="character" w:customStyle="1" w:styleId="CommentSubjectChar">
    <w:name w:val="Comment Subject Char"/>
    <w:basedOn w:val="CommentTextChar"/>
    <w:link w:val="CommentSubject"/>
    <w:uiPriority w:val="99"/>
    <w:semiHidden/>
    <w:rsid w:val="001A0992"/>
    <w:rPr>
      <w:rFonts w:eastAsiaTheme="minorEastAsia"/>
      <w:b/>
      <w:bCs/>
      <w:sz w:val="20"/>
      <w:szCs w:val="20"/>
    </w:rPr>
  </w:style>
  <w:style w:type="paragraph" w:styleId="IntenseQuote">
    <w:name w:val="Intense Quote"/>
    <w:basedOn w:val="Normal"/>
    <w:next w:val="Normal"/>
    <w:link w:val="IntenseQuoteChar"/>
    <w:uiPriority w:val="30"/>
    <w:qFormat/>
    <w:rsid w:val="00BF2FF6"/>
    <w:pPr>
      <w:spacing w:before="240" w:after="240" w:line="240" w:lineRule="auto"/>
      <w:ind w:left="1080" w:right="1080"/>
      <w:jc w:val="center"/>
    </w:pPr>
    <w:rPr>
      <w:rFonts w:eastAsiaTheme="minorEastAsia"/>
      <w:color w:val="4472C4" w:themeColor="accent1"/>
      <w:sz w:val="24"/>
      <w:szCs w:val="24"/>
    </w:rPr>
  </w:style>
  <w:style w:type="character" w:customStyle="1" w:styleId="IntenseQuoteChar">
    <w:name w:val="Intense Quote Char"/>
    <w:basedOn w:val="DefaultParagraphFont"/>
    <w:link w:val="IntenseQuote"/>
    <w:uiPriority w:val="30"/>
    <w:rsid w:val="00BF2FF6"/>
    <w:rPr>
      <w:rFonts w:eastAsiaTheme="minorEastAsia"/>
      <w:color w:val="4472C4" w:themeColor="accent1"/>
      <w:sz w:val="24"/>
      <w:szCs w:val="24"/>
    </w:rPr>
  </w:style>
  <w:style w:type="character" w:styleId="IntenseEmphasis">
    <w:name w:val="Intense Emphasis"/>
    <w:uiPriority w:val="21"/>
    <w:qFormat/>
    <w:rsid w:val="00BF2FF6"/>
    <w:rPr>
      <w:b/>
      <w:bCs/>
      <w:caps/>
      <w:color w:val="1F3763" w:themeColor="accent1" w:themeShade="7F"/>
      <w:spacing w:val="10"/>
    </w:rPr>
  </w:style>
  <w:style w:type="paragraph" w:customStyle="1" w:styleId="paragraph">
    <w:name w:val="paragraph"/>
    <w:basedOn w:val="Normal"/>
    <w:rsid w:val="00D54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4759"/>
  </w:style>
  <w:style w:type="character" w:customStyle="1" w:styleId="eop">
    <w:name w:val="eop"/>
    <w:basedOn w:val="DefaultParagraphFont"/>
    <w:rsid w:val="00D54759"/>
  </w:style>
  <w:style w:type="character" w:styleId="UnresolvedMention">
    <w:name w:val="Unresolved Mention"/>
    <w:basedOn w:val="DefaultParagraphFont"/>
    <w:uiPriority w:val="99"/>
    <w:semiHidden/>
    <w:unhideWhenUsed/>
    <w:rsid w:val="005D7202"/>
    <w:rPr>
      <w:color w:val="605E5C"/>
      <w:shd w:val="clear" w:color="auto" w:fill="E1DFDD"/>
    </w:rPr>
  </w:style>
  <w:style w:type="character" w:styleId="FollowedHyperlink">
    <w:name w:val="FollowedHyperlink"/>
    <w:basedOn w:val="DefaultParagraphFont"/>
    <w:uiPriority w:val="99"/>
    <w:semiHidden/>
    <w:unhideWhenUsed/>
    <w:rsid w:val="0090526F"/>
    <w:rPr>
      <w:color w:val="954F72" w:themeColor="followedHyperlink"/>
      <w:u w:val="single"/>
    </w:rPr>
  </w:style>
  <w:style w:type="paragraph" w:styleId="Header">
    <w:name w:val="header"/>
    <w:basedOn w:val="Normal"/>
    <w:link w:val="HeaderChar"/>
    <w:uiPriority w:val="99"/>
    <w:unhideWhenUsed/>
    <w:rsid w:val="00591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36"/>
  </w:style>
  <w:style w:type="paragraph" w:styleId="Footer">
    <w:name w:val="footer"/>
    <w:basedOn w:val="Normal"/>
    <w:link w:val="FooterChar"/>
    <w:uiPriority w:val="99"/>
    <w:unhideWhenUsed/>
    <w:rsid w:val="00591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36"/>
  </w:style>
  <w:style w:type="paragraph" w:customStyle="1" w:styleId="TableText">
    <w:name w:val="Table Text"/>
    <w:basedOn w:val="Normal"/>
    <w:qFormat/>
    <w:rsid w:val="002F60CC"/>
    <w:pPr>
      <w:spacing w:after="120" w:line="240" w:lineRule="auto"/>
    </w:pPr>
    <w:rPr>
      <w:rFonts w:ascii="Open Sans"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14696">
      <w:bodyDiv w:val="1"/>
      <w:marLeft w:val="0"/>
      <w:marRight w:val="0"/>
      <w:marTop w:val="0"/>
      <w:marBottom w:val="0"/>
      <w:divBdr>
        <w:top w:val="none" w:sz="0" w:space="0" w:color="auto"/>
        <w:left w:val="none" w:sz="0" w:space="0" w:color="auto"/>
        <w:bottom w:val="none" w:sz="0" w:space="0" w:color="auto"/>
        <w:right w:val="none" w:sz="0" w:space="0" w:color="auto"/>
      </w:divBdr>
    </w:div>
    <w:div w:id="20566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deltacouncil.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tacouncil.ca.gov/delta-science-program/interagency-adaptive-management-coordination"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eredactions.deltacouncil.ca.gov/services/download.ashx?u=9c5baa30-72b3-4d4a-ad1f-7b9642142b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ltacouncil.ca.gov/pdf/delta-plan/2013-appendix-c-adaptive-man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FF5A0423F8448AB04B155EA0D0E68" ma:contentTypeVersion="10" ma:contentTypeDescription="Create a new document." ma:contentTypeScope="" ma:versionID="da87c181eb8abbdde49c08c016c8ad7f">
  <xsd:schema xmlns:xsd="http://www.w3.org/2001/XMLSchema" xmlns:xs="http://www.w3.org/2001/XMLSchema" xmlns:p="http://schemas.microsoft.com/office/2006/metadata/properties" xmlns:ns2="c97461e0-5826-401a-a95c-be9c7d84a499" xmlns:ns3="e23b076a-d776-420d-9ab7-c50468142249" targetNamespace="http://schemas.microsoft.com/office/2006/metadata/properties" ma:root="true" ma:fieldsID="ec51847852f3aa1c722f499e2145e2c8" ns2:_="" ns3:_="">
    <xsd:import namespace="c97461e0-5826-401a-a95c-be9c7d84a499"/>
    <xsd:import namespace="e23b076a-d776-420d-9ab7-c504681422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461e0-5826-401a-a95c-be9c7d84a4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b076a-d776-420d-9ab7-c504681422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7461e0-5826-401a-a95c-be9c7d84a499">
      <UserInfo>
        <DisplayName>Kayfetz, Karen@DeltaCouncil</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2843B-4D6E-42B6-9004-7BB3D4AF9C64}">
  <ds:schemaRefs>
    <ds:schemaRef ds:uri="http://schemas.microsoft.com/sharepoint/v3/contenttype/forms"/>
  </ds:schemaRefs>
</ds:datastoreItem>
</file>

<file path=customXml/itemProps2.xml><?xml version="1.0" encoding="utf-8"?>
<ds:datastoreItem xmlns:ds="http://schemas.openxmlformats.org/officeDocument/2006/customXml" ds:itemID="{370B5AAD-6CAE-40BD-ADB4-438FB61B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461e0-5826-401a-a95c-be9c7d84a499"/>
    <ds:schemaRef ds:uri="e23b076a-d776-420d-9ab7-c50468142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91205-5F48-4FEC-9A05-905E5F4356C1}">
  <ds:schemaRefs>
    <ds:schemaRef ds:uri="http://schemas.microsoft.com/office/2006/metadata/properties"/>
    <ds:schemaRef ds:uri="http://schemas.microsoft.com/office/infopath/2007/PartnerControls"/>
    <ds:schemaRef ds:uri="c97461e0-5826-401a-a95c-be9c7d84a499"/>
  </ds:schemaRefs>
</ds:datastoreItem>
</file>

<file path=customXml/itemProps4.xml><?xml version="1.0" encoding="utf-8"?>
<ds:datastoreItem xmlns:ds="http://schemas.openxmlformats.org/officeDocument/2006/customXml" ds:itemID="{F509965A-A7E0-4672-8446-E140DFE6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1472</Words>
  <Characters>8219</Characters>
  <Application>Microsoft Office Word</Application>
  <DocSecurity>0</DocSecurity>
  <Lines>222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Links>
    <vt:vector size="24" baseType="variant">
      <vt:variant>
        <vt:i4>3801150</vt:i4>
      </vt:variant>
      <vt:variant>
        <vt:i4>6</vt:i4>
      </vt:variant>
      <vt:variant>
        <vt:i4>0</vt:i4>
      </vt:variant>
      <vt:variant>
        <vt:i4>5</vt:i4>
      </vt:variant>
      <vt:variant>
        <vt:lpwstr>https://deltacouncil.ca.gov/delta-science-program/interagency-adaptive-management-coordination</vt:lpwstr>
      </vt:variant>
      <vt:variant>
        <vt:lpwstr/>
      </vt:variant>
      <vt:variant>
        <vt:i4>7929971</vt:i4>
      </vt:variant>
      <vt:variant>
        <vt:i4>3</vt:i4>
      </vt:variant>
      <vt:variant>
        <vt:i4>0</vt:i4>
      </vt:variant>
      <vt:variant>
        <vt:i4>5</vt:i4>
      </vt:variant>
      <vt:variant>
        <vt:lpwstr/>
      </vt:variant>
      <vt:variant>
        <vt:lpwstr>Figure1</vt:lpwstr>
      </vt:variant>
      <vt:variant>
        <vt:i4>7143439</vt:i4>
      </vt:variant>
      <vt:variant>
        <vt:i4>0</vt:i4>
      </vt:variant>
      <vt:variant>
        <vt:i4>0</vt:i4>
      </vt:variant>
      <vt:variant>
        <vt:i4>5</vt:i4>
      </vt:variant>
      <vt:variant>
        <vt:lpwstr>mailto:adaptivemanagement@deltacouncil.ca.gov</vt:lpwstr>
      </vt:variant>
      <vt:variant>
        <vt:lpwstr/>
      </vt:variant>
      <vt:variant>
        <vt:i4>3997810</vt:i4>
      </vt:variant>
      <vt:variant>
        <vt:i4>0</vt:i4>
      </vt:variant>
      <vt:variant>
        <vt:i4>0</vt:i4>
      </vt:variant>
      <vt:variant>
        <vt:i4>5</vt:i4>
      </vt:variant>
      <vt:variant>
        <vt:lpwstr>https://deltacouncil.ca.gov/pdf/delta-plan/2015-appendix-1b.pdf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Chapple, Dylan@DeltaCouncil</dc:creator>
  <cp:keywords/>
  <dc:description/>
  <cp:lastModifiedBy>Chapple, Dylan@DeltaCouncil</cp:lastModifiedBy>
  <cp:revision>51</cp:revision>
  <dcterms:created xsi:type="dcterms:W3CDTF">2021-01-27T20:53:00Z</dcterms:created>
  <dcterms:modified xsi:type="dcterms:W3CDTF">2021-01-29T23:41:00Z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0x010100B96FF5A0423F8448AB04B155EA0D0E68</vt:lpwstr>
  </property>
</Properties>
</file>